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9F" w:rsidRPr="00EF419F" w:rsidRDefault="00534F52" w:rsidP="00EF419F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Отчет </w:t>
      </w:r>
      <w:r w:rsidR="00EF41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результатах </w:t>
      </w:r>
      <w:r w:rsidR="00960C62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деятельности за </w:t>
      </w:r>
      <w:r w:rsidR="00725D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 полугодие </w:t>
      </w:r>
      <w:r w:rsidR="00960C62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</w:t>
      </w:r>
      <w:r w:rsidR="00725D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</w:t>
      </w:r>
      <w:r w:rsidR="00960C62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</w:t>
      </w:r>
      <w:r w:rsidR="008E1A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="00960C62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F41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Главы городского поселения и </w:t>
      </w:r>
      <w:r w:rsidR="00960C62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 Адм</w:t>
      </w:r>
      <w:r w:rsidR="00110FB1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инистрация городского поселения - </w:t>
      </w:r>
      <w:r w:rsidR="00960C62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поселка </w:t>
      </w:r>
      <w:r w:rsidR="00EB5B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Козлово</w:t>
      </w:r>
    </w:p>
    <w:p w:rsidR="00ED239F" w:rsidRDefault="00ED239F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419F" w:rsidRDefault="00EF419F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Представляю вашему вниманию отчет о результатах деятельности за 1 полугодие 2020 года Главы городского поселения и Муниципального учреждения Администрация Муниципального образования городское поселение – поселок Козлово об исполнении полномочий в соответствии с Федеральным законом от 06.10.2003 № 131-ФЗ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A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Вначале хочу отметить, что короновирусная обстановка внесла свои коррективы в деятельность Администрации и жизнеобеспеченности городского поселения</w:t>
      </w:r>
      <w:r w:rsidR="001E7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марта 2020 года</w:t>
      </w:r>
      <w:r w:rsidR="00FA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223F5" w:rsidRPr="00AE4DE8" w:rsidRDefault="00EF419F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</w:t>
      </w:r>
      <w:r w:rsidR="001E7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 Администрации осуществлялась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б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юджет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поселения -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поселок 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Козлово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 исполнен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</w:t>
      </w:r>
      <w:r w:rsidR="00725D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полугодие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725D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</w:t>
      </w:r>
      <w:r w:rsidR="008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дох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одам в сумме 6,</w:t>
      </w:r>
      <w:r w:rsidR="00725D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230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лн. руб.,</w:t>
      </w:r>
      <w:r w:rsidR="008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5D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составило 40 % от  утвержденных прогнозируемых  доходов на 20</w:t>
      </w:r>
      <w:r w:rsidR="00ED2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 год в сумме 15,655 млн. руб.</w:t>
      </w:r>
      <w:r w:rsidR="008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223F5" w:rsidRPr="00AE4DE8" w:rsidRDefault="00EF419F" w:rsidP="00331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бюджет городского п</w:t>
      </w:r>
      <w:r w:rsidR="00B223F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оселения - поселок Козлово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r w:rsidR="00725D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полугодие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725D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поступили </w:t>
      </w:r>
      <w:r w:rsidR="00960C62" w:rsidRPr="00180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налоговые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составили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725D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230</w:t>
      </w:r>
      <w:r w:rsidR="000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,0 тыс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руб., в том числе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617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алог на доходы физических лиц </w:t>
      </w:r>
      <w:r w:rsidR="000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591</w:t>
      </w:r>
      <w:r w:rsidR="000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,0</w:t>
      </w:r>
      <w:r w:rsidR="00C3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руб., </w:t>
      </w:r>
      <w:r w:rsidR="00AE617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акцизы по подакцизным товарам, п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роизводимым на территории РФ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116</w:t>
      </w:r>
      <w:r w:rsidR="00C3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руб., н</w:t>
      </w:r>
      <w:r w:rsidR="00AE617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алоги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имущество физических лиц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92</w:t>
      </w:r>
      <w:r w:rsidR="000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руб.</w:t>
      </w:r>
      <w:r w:rsidR="00323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Земельный налог составил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574</w:t>
      </w:r>
      <w:r w:rsidR="000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</w:t>
      </w:r>
      <w:r w:rsidR="0033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руб.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них</w:t>
      </w:r>
      <w:r w:rsidR="0033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410</w:t>
      </w:r>
      <w:r w:rsidR="000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руб. з</w:t>
      </w:r>
      <w:r w:rsidR="00B223F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емельный налог с организаций</w:t>
      </w:r>
      <w:r w:rsidR="0033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164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налог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физических лиц. </w:t>
      </w:r>
    </w:p>
    <w:p w:rsidR="00B223F5" w:rsidRPr="00AE4DE8" w:rsidRDefault="008A5621" w:rsidP="00BD6B2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960C62" w:rsidRPr="00180E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еналоговые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доходы составили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857</w:t>
      </w:r>
      <w:r w:rsidR="000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руб.,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 числе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44,0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составили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доходы, получаемые в виде арендной платы за земельные участки, государственная собственност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на которые не разграничена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43,7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доходы, получаемые в виде арендной платы за земельные участки, находящиеся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собственности поселения,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223,7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-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доходы от сдачи в аренду имущества, составляющег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казну городского поселения,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16,4 тыс. руб. – прочие доходы от компенсации затрат бюджетов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100,6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субвенции на осуществление полномочий по ВУС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3,6</w:t>
      </w:r>
      <w:r w:rsid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руб. - 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безвозмездные поступления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Получено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490,5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6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руб. межбюджетных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трансфертов в виде субсидии</w:t>
      </w:r>
      <w:r w:rsidR="008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МБУ «Ц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ентр досуга городского поселения поселок Козлово</w:t>
      </w:r>
      <w:r w:rsidR="00BD6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223F5" w:rsidRPr="00F8558B" w:rsidRDefault="00F8558B" w:rsidP="00F8558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Остановлюсь на исполнении</w:t>
      </w:r>
      <w:r w:rsidR="00960C62" w:rsidRP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бюджета по разделам и подразделам</w:t>
      </w:r>
      <w:r w:rsidRP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функциональной классификации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пояснениями</w:t>
      </w:r>
      <w:r w:rsidRP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223F5" w:rsidRPr="00CB345B" w:rsidRDefault="00D51714" w:rsidP="00CB345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CB345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Р</w:t>
      </w:r>
      <w:r w:rsidR="00960C62" w:rsidRPr="00F8558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асходы на содержание Аппарата</w:t>
      </w:r>
      <w:r w:rsidR="00960C62" w:rsidRPr="00F8558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F8558B" w:rsidRP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CD7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а</w:t>
      </w:r>
      <w:r w:rsidR="00960C62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дминистрации</w:t>
      </w:r>
      <w:r w:rsidR="00BA4DA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полугодие </w:t>
      </w:r>
      <w:r w:rsidR="006332B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6332B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4DA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332B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составил</w:t>
      </w:r>
      <w:r w:rsid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1,940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</w:t>
      </w:r>
      <w:r w:rsid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 w:rsidR="00701598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12,4</w:t>
      </w:r>
      <w:r w:rsidR="00701598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% от </w:t>
      </w:r>
      <w:r w:rsid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общего объема расходов бюджета. Финансовые средства </w:t>
      </w:r>
      <w:r w:rsidR="00CD7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аспределяли</w:t>
      </w:r>
      <w:r w:rsid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следующем порядке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431,5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тыс. руб. 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составила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345B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аботная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плата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Главы поселения и начисле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 на выплаты по оплате труда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1,237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зарплата</w:t>
      </w:r>
      <w:r w:rsidR="008A56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восьми </w:t>
      </w:r>
      <w:r w:rsidR="008A56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работников А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дминистрации и начисления на 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выплаты п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оплате труда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Деятельность Администрации сопровождается услугами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связи, 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которые затрачено 37,5 тыс. руб. в том числе на интернет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9,9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руб., стационарные телефоны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10,5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орпоративная мобильная связь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14,4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ыс. руб., приобретение </w:t>
      </w:r>
      <w:r w:rsidR="00ED2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почтовых 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конвертов  на сумму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3,0</w:t>
      </w:r>
      <w:r w:rsidR="00CB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223F5" w:rsidRPr="00AE4DE8" w:rsidRDefault="00CB345B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сравнению с прошлым годом сэкономлены финансовые средства на  коммунальные услуги по содержанию здания администрации, что составило 65,8 тыс. руб. Это оплата за холодное водоснабжение, газ и электроэнергию. Экономия составила </w:t>
      </w:r>
      <w:r w:rsidR="008A5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10,6 тыс. руб.</w:t>
      </w:r>
    </w:p>
    <w:p w:rsidR="00B223F5" w:rsidRPr="00AE4DE8" w:rsidRDefault="005B1116" w:rsidP="005B111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по содержанию имущества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администрации затрачено</w:t>
      </w:r>
      <w:r w:rsidR="00D81E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9,1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руб., которые потрачены на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вывоз ТКО,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заправку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картриджей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техническое обслуживание газо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вого оборудования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прочие работы и услуги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затрачено </w:t>
      </w:r>
      <w:r w:rsidR="00AF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102,0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за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изготовление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сертификатов ключей проверки электронных цифровых подписей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права на использование программ электронной отчетности, сопровождение 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лицензия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программы 1 С, техническую поддержку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сайта, продление домена,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пожарную и охранную сигнализации. </w:t>
      </w:r>
    </w:p>
    <w:p w:rsidR="00B223F5" w:rsidRPr="00AE4DE8" w:rsidRDefault="00D51714" w:rsidP="00D51714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5B11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сравнению с первым полугодием прошлого года сэкономлены финансовые средства на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нзин для служебного автомобиля</w:t>
      </w:r>
      <w:r w:rsidR="005B11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Затрачено 32,6 тыс. руб., что на 7,4 тыс.</w:t>
      </w:r>
      <w:r w:rsidR="00ED2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11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 меньше, по сравнению с прошлым годом.</w:t>
      </w:r>
    </w:p>
    <w:p w:rsidR="00CA09DB" w:rsidRPr="001E74D2" w:rsidRDefault="00D51714" w:rsidP="001E74D2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Закуплено на меньшую сумму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канцтоваров, хоз</w:t>
      </w:r>
      <w:r w:rsidR="008A56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яйственных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="008153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варов 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сравнению с прошлым г</w:t>
      </w:r>
      <w:r w:rsidR="00ED2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одом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 данной статье расходов затрачено 24,9 тыс. руб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A09DB" w:rsidRDefault="00D51714" w:rsidP="001E74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ED239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На о</w:t>
      </w:r>
      <w:r w:rsidR="00E62665" w:rsidRPr="00F8558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беспечение деятельности финансовых, налоговых органов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затраченные средства составили</w:t>
      </w:r>
      <w:r w:rsidR="00F8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62665" w:rsidRPr="008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78,7 тыс. руб.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есть</w:t>
      </w:r>
      <w:r w:rsidR="00E62665" w:rsidRPr="008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80B2F" w:rsidRPr="008E1A51">
        <w:rPr>
          <w:rFonts w:ascii="Times New Roman" w:hAnsi="Times New Roman" w:cs="Times New Roman"/>
          <w:sz w:val="28"/>
          <w:szCs w:val="28"/>
        </w:rPr>
        <w:t xml:space="preserve">1,5% от суммы кассовых выплат </w:t>
      </w:r>
      <w:r w:rsidR="00ED239F" w:rsidRPr="008E1A51">
        <w:rPr>
          <w:rFonts w:ascii="Times New Roman" w:hAnsi="Times New Roman" w:cs="Times New Roman"/>
          <w:sz w:val="28"/>
          <w:szCs w:val="28"/>
        </w:rPr>
        <w:t>У</w:t>
      </w:r>
      <w:r w:rsidR="00ED239F">
        <w:rPr>
          <w:rFonts w:ascii="Times New Roman" w:hAnsi="Times New Roman" w:cs="Times New Roman"/>
          <w:sz w:val="28"/>
          <w:szCs w:val="28"/>
        </w:rPr>
        <w:t>правления финансов</w:t>
      </w:r>
      <w:r w:rsidR="00780B2F" w:rsidRPr="008E1A51">
        <w:rPr>
          <w:rFonts w:ascii="Times New Roman" w:hAnsi="Times New Roman" w:cs="Times New Roman"/>
          <w:sz w:val="28"/>
          <w:szCs w:val="28"/>
        </w:rPr>
        <w:t xml:space="preserve"> администрации Ко</w:t>
      </w:r>
      <w:r w:rsidR="00FD6C5A">
        <w:rPr>
          <w:rFonts w:ascii="Times New Roman" w:hAnsi="Times New Roman" w:cs="Times New Roman"/>
          <w:sz w:val="28"/>
          <w:szCs w:val="28"/>
        </w:rPr>
        <w:t>наковского района по соглашению</w:t>
      </w:r>
      <w:r w:rsidR="00E22194">
        <w:rPr>
          <w:rFonts w:ascii="Times New Roman" w:hAnsi="Times New Roman" w:cs="Times New Roman"/>
          <w:sz w:val="28"/>
          <w:szCs w:val="28"/>
        </w:rPr>
        <w:t xml:space="preserve">, которое принято </w:t>
      </w:r>
      <w:r w:rsidR="00780B2F" w:rsidRPr="008E1A51">
        <w:rPr>
          <w:rFonts w:ascii="Times New Roman" w:hAnsi="Times New Roman" w:cs="Times New Roman"/>
          <w:sz w:val="28"/>
          <w:szCs w:val="28"/>
        </w:rPr>
        <w:t>ре</w:t>
      </w:r>
      <w:r w:rsidR="00CA09DB">
        <w:rPr>
          <w:rFonts w:ascii="Times New Roman" w:hAnsi="Times New Roman" w:cs="Times New Roman"/>
          <w:sz w:val="28"/>
          <w:szCs w:val="28"/>
        </w:rPr>
        <w:t>шение</w:t>
      </w:r>
      <w:r w:rsidR="00E22194">
        <w:rPr>
          <w:rFonts w:ascii="Times New Roman" w:hAnsi="Times New Roman" w:cs="Times New Roman"/>
          <w:sz w:val="28"/>
          <w:szCs w:val="28"/>
        </w:rPr>
        <w:t>м</w:t>
      </w:r>
      <w:r w:rsidR="00CA09DB">
        <w:rPr>
          <w:rFonts w:ascii="Times New Roman" w:hAnsi="Times New Roman" w:cs="Times New Roman"/>
          <w:sz w:val="28"/>
          <w:szCs w:val="28"/>
        </w:rPr>
        <w:t xml:space="preserve"> С</w:t>
      </w:r>
      <w:r w:rsidR="00FD6C5A">
        <w:rPr>
          <w:rFonts w:ascii="Times New Roman" w:hAnsi="Times New Roman" w:cs="Times New Roman"/>
          <w:sz w:val="28"/>
          <w:szCs w:val="28"/>
        </w:rPr>
        <w:t>овета депутатов городского поселения</w:t>
      </w:r>
      <w:r w:rsidR="00CA09DB">
        <w:rPr>
          <w:rFonts w:ascii="Times New Roman" w:hAnsi="Times New Roman" w:cs="Times New Roman"/>
          <w:sz w:val="28"/>
          <w:szCs w:val="28"/>
        </w:rPr>
        <w:t xml:space="preserve"> о передаче полномочий на</w:t>
      </w:r>
      <w:r w:rsidR="00780B2F" w:rsidRPr="008E1A51">
        <w:rPr>
          <w:rFonts w:ascii="Times New Roman" w:hAnsi="Times New Roman" w:cs="Times New Roman"/>
          <w:sz w:val="28"/>
          <w:szCs w:val="28"/>
        </w:rPr>
        <w:t xml:space="preserve"> три года до 2022</w:t>
      </w:r>
      <w:r w:rsidR="00E22194">
        <w:rPr>
          <w:rFonts w:ascii="Times New Roman" w:hAnsi="Times New Roman" w:cs="Times New Roman"/>
          <w:sz w:val="28"/>
          <w:szCs w:val="28"/>
        </w:rPr>
        <w:t xml:space="preserve"> </w:t>
      </w:r>
      <w:r w:rsidR="00780B2F" w:rsidRPr="008E1A51">
        <w:rPr>
          <w:rFonts w:ascii="Times New Roman" w:hAnsi="Times New Roman" w:cs="Times New Roman"/>
          <w:sz w:val="28"/>
          <w:szCs w:val="28"/>
        </w:rPr>
        <w:t>года</w:t>
      </w:r>
      <w:r w:rsidR="00FD6C5A">
        <w:rPr>
          <w:rFonts w:ascii="Times New Roman" w:hAnsi="Times New Roman" w:cs="Times New Roman"/>
          <w:sz w:val="28"/>
          <w:szCs w:val="28"/>
        </w:rPr>
        <w:t>.</w:t>
      </w:r>
    </w:p>
    <w:p w:rsidR="001E74D2" w:rsidRPr="001E74D2" w:rsidRDefault="001E74D2" w:rsidP="001E74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0A78" w:rsidRDefault="00FD6C5A" w:rsidP="00CA09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разделу</w:t>
      </w:r>
      <w:r w:rsidRPr="008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D6C5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«</w:t>
      </w:r>
      <w:r w:rsidR="00E62665" w:rsidRPr="00FD6C5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Другие общегосударственные вопросы»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3B0A78" w:rsidRPr="008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а1 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полугодие  2020 года </w:t>
      </w:r>
      <w:r w:rsidR="003B0A78" w:rsidRPr="008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израсходовано 473,5 тыс. руб., в</w:t>
      </w:r>
      <w:r w:rsidR="003B0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том числе</w:t>
      </w:r>
      <w:r w:rsidR="00E22194" w:rsidRP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государственная пошлина по исполнительным листам ООО «ТЭСКО» и ООО УК «Жилищные услуги» за 2019 год</w:t>
      </w:r>
      <w:r w:rsidR="00E22194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E626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43,5 тыс. руб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22194" w:rsidRP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Наибольшую сумму расходов составляют </w:t>
      </w:r>
      <w:r w:rsidR="003B0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юридические ус</w:t>
      </w:r>
      <w:r w:rsidR="00CA0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луги по суду с </w:t>
      </w:r>
      <w:r w:rsidR="00C77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ОАО «</w:t>
      </w:r>
      <w:r w:rsidR="00CA0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АтомЭнергоСбыт</w:t>
      </w:r>
      <w:r w:rsidR="00C77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A0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2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390,05</w:t>
      </w:r>
      <w:r w:rsidR="00732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</w:t>
      </w:r>
      <w:r w:rsidR="00CA0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32572" w:rsidRPr="00E22194" w:rsidRDefault="00732572" w:rsidP="00CA09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CA09DB" w:rsidRPr="00FD6C5A" w:rsidRDefault="0087054E" w:rsidP="00FD6C5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Введен новый раздел в бюджет городского поселения </w:t>
      </w:r>
      <w:r w:rsidR="00F328E2" w:rsidRPr="00FD6C5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«Водное хозяйство»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котором</w:t>
      </w:r>
      <w:r w:rsidR="00FD6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осуществлялось</w:t>
      </w:r>
      <w:r w:rsidR="00FD6C5A" w:rsidRPr="00FD6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D6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страхование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гидротехнического сооружения  «Плотина». Размер страховки составил</w:t>
      </w:r>
      <w:r w:rsidR="00FD6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23,2 тыс. руб.</w:t>
      </w:r>
      <w:r w:rsidR="00CA0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D6C5A" w:rsidRDefault="00FD6C5A" w:rsidP="00FD6C5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</w:t>
      </w:r>
    </w:p>
    <w:p w:rsidR="00AE6177" w:rsidRDefault="00FD6C5A" w:rsidP="00FD6C5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</w:t>
      </w:r>
      <w:r w:rsidR="00960C62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8705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амым эффективным разделом в этом году явился </w:t>
      </w:r>
      <w:r w:rsidR="0087054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раздел</w:t>
      </w:r>
      <w:r w:rsidRPr="00FD6C5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«Д</w:t>
      </w:r>
      <w:r w:rsidR="00960C62" w:rsidRPr="00FD6C5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орожное хозяйство</w:t>
      </w:r>
      <w:r w:rsidRPr="00FD6C5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»</w:t>
      </w:r>
      <w:r w:rsidR="00960C62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(доро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жные фонды)</w:t>
      </w:r>
      <w:r w:rsidR="008705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 нему</w:t>
      </w:r>
      <w:r w:rsidR="000E6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израсходовано 704,3</w:t>
      </w:r>
      <w:r w:rsidR="00552B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Основные финансовые средства направлены для участия в региональных программах национальных проектах по </w:t>
      </w:r>
      <w:r w:rsidR="00552B13" w:rsidRPr="00552B13">
        <w:rPr>
          <w:rFonts w:ascii="Times New Roman" w:hAnsi="Times New Roman" w:cs="Times New Roman"/>
          <w:sz w:val="28"/>
          <w:szCs w:val="28"/>
        </w:rPr>
        <w:t>обеспечению безопасности дорожного движения на автомобильных дорогах общего пользования местного значения.</w:t>
      </w:r>
      <w:r w:rsidR="00552B13" w:rsidRPr="00552B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4ACE" w:rsidRPr="00552B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1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552B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инансовые средства </w:t>
      </w:r>
      <w:r w:rsidR="00D51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распределились</w:t>
      </w:r>
      <w:r w:rsidR="00D51714" w:rsidRPr="00D51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1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ремонт дороги к детскому саду по региональной  программе национальных проектов, что составило 20% от общей стоимости проекта  (1482,827 тыс. руб.)</w:t>
      </w:r>
      <w:r w:rsidR="00C77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1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290,352 тыс. руб., на ремонт уличного освещения и установку дорожных знаков по региональной программе, что составило 20% от стоимости проекта (925,650 тыс. руб.) 185,1 тыс. руб., </w:t>
      </w:r>
      <w:r w:rsidR="00D51714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D51714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работы по </w:t>
      </w:r>
      <w:r w:rsidR="00D51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строительному контролю по ремонту дороги к детскому саду 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31,068</w:t>
      </w:r>
      <w:r w:rsidR="00D51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</w:t>
      </w:r>
      <w:r w:rsidR="00AE617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7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региональной программе предусм</w:t>
      </w:r>
      <w:r w:rsidR="00FA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атривает определение подрядчика Администрацией</w:t>
      </w:r>
      <w:r w:rsidR="00387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Конаковского района по решению Совета депутатов городского поселения о передаче </w:t>
      </w:r>
      <w:r w:rsidR="00FA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части </w:t>
      </w:r>
      <w:r w:rsidR="00387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полномочий в район.</w:t>
      </w:r>
    </w:p>
    <w:p w:rsidR="00372766" w:rsidRDefault="00552B13" w:rsidP="00372766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7B1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имнее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муниципальных дорог (ИП Петухов А.И.) затрачено 92,8 тыс. руб.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жалобе жителей 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ненадлежащее содержание улицы Прядильщиков оплачен штраф ГИБДД в размере 105,0 тыс. руб., на который подано </w:t>
      </w:r>
      <w:r w:rsidR="00732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исковое заявление и произведен</w:t>
      </w:r>
      <w:r w:rsidR="00AE6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возврат финансовых средств в размере 55 тыс. руб.  </w:t>
      </w:r>
    </w:p>
    <w:p w:rsidR="00D81D4B" w:rsidRPr="00372766" w:rsidRDefault="00372766" w:rsidP="00372766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F328E2" w:rsidRPr="00AE4DE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 разделу «</w:t>
      </w:r>
      <w:r w:rsidR="00F328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Другие опросы в области национальной экономики»</w:t>
      </w:r>
      <w:r w:rsidR="00D5171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D51714" w:rsidRPr="00D51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потрачено</w:t>
      </w:r>
      <w:r w:rsidR="00D5171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AC7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37,0 тыс. руб</w:t>
      </w:r>
      <w:r w:rsidR="00A31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C7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2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AC7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межевание</w:t>
      </w:r>
      <w:r w:rsidR="00732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земельных участков многоквартирных домов по ул. Дачная, д. №8а, 10а, 12а, и 14а, а также </w:t>
      </w:r>
      <w:r w:rsidR="00CA0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2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земельные участки внутридворовой территории и подъездных дорог к ним для подготовки документов по вступлению в региональную</w:t>
      </w:r>
      <w:r w:rsidR="00CA0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программу по благоустройству территорий МКД.</w:t>
      </w:r>
      <w:r w:rsidR="00D81D4B" w:rsidRPr="00D81D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1D4B" w:rsidRPr="00AE4DE8" w:rsidRDefault="00D81D4B" w:rsidP="00372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участия в национальных проектах изготавливалась проектно-сметная документация, на которую затрачены </w:t>
      </w:r>
      <w:r w:rsidR="00372766">
        <w:rPr>
          <w:rFonts w:ascii="Times New Roman" w:eastAsia="Calibri" w:hAnsi="Times New Roman" w:cs="Times New Roman"/>
          <w:sz w:val="28"/>
          <w:szCs w:val="28"/>
        </w:rPr>
        <w:t xml:space="preserve">финансовые средства в размере 38,7 </w:t>
      </w:r>
      <w:r w:rsidR="00732572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3727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8E2" w:rsidRPr="00D51714" w:rsidRDefault="00F328E2" w:rsidP="00D5171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67030C" w:rsidRDefault="00D51714" w:rsidP="00C66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F15E7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«Коммунальное хозяйство»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асходы бюджета </w:t>
      </w:r>
      <w:r w:rsidR="008E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8E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1,436 млн. руб., то есть</w:t>
      </w:r>
      <w:r w:rsidR="00EB3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</w:t>
      </w:r>
      <w:r w:rsidR="001709A9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 от общей сумм</w:t>
      </w:r>
      <w:r w:rsidR="00170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расходов</w:t>
      </w:r>
      <w:r w:rsidR="00CA0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Наибольшая сумма расходов  затрачивается на содержание муниципального имущества</w:t>
      </w:r>
      <w:r w:rsidR="00C6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составила за 1 полугодие </w:t>
      </w:r>
      <w:r w:rsidR="00C666D9" w:rsidRPr="008E3C5A">
        <w:rPr>
          <w:rFonts w:ascii="Times New Roman" w:eastAsia="Calibri" w:hAnsi="Times New Roman" w:cs="Times New Roman"/>
          <w:sz w:val="28"/>
          <w:szCs w:val="28"/>
        </w:rPr>
        <w:t>498,9 тыс. руб.</w:t>
      </w:r>
      <w:r w:rsidR="00C666D9">
        <w:rPr>
          <w:rFonts w:ascii="Times New Roman" w:eastAsia="Calibri" w:hAnsi="Times New Roman" w:cs="Times New Roman"/>
          <w:sz w:val="28"/>
          <w:szCs w:val="28"/>
        </w:rPr>
        <w:t xml:space="preserve"> Это 35 %  от затрат на коммунальное хозяйство.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6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Заплачено за </w:t>
      </w:r>
      <w:r w:rsidR="00C666D9" w:rsidRPr="00AE4DE8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C666D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666D9" w:rsidRPr="00AE4DE8">
        <w:rPr>
          <w:rFonts w:ascii="Times New Roman" w:eastAsia="Calibri" w:hAnsi="Times New Roman" w:cs="Times New Roman"/>
          <w:sz w:val="28"/>
          <w:szCs w:val="28"/>
        </w:rPr>
        <w:t xml:space="preserve">общедомового </w:t>
      </w:r>
      <w:r w:rsidR="00C666D9" w:rsidRPr="00AE4DE8">
        <w:rPr>
          <w:rFonts w:ascii="Times New Roman" w:hAnsi="Times New Roman" w:cs="Times New Roman"/>
          <w:sz w:val="28"/>
          <w:szCs w:val="28"/>
        </w:rPr>
        <w:t>имущества</w:t>
      </w:r>
      <w:r w:rsidR="00C666D9">
        <w:rPr>
          <w:rFonts w:ascii="Times New Roman" w:eastAsia="Calibri" w:hAnsi="Times New Roman" w:cs="Times New Roman"/>
          <w:sz w:val="28"/>
          <w:szCs w:val="28"/>
        </w:rPr>
        <w:t xml:space="preserve"> по трем договорам за нежилые помещения (Дачный переулок 6</w:t>
      </w:r>
      <w:r w:rsidR="00C666D9" w:rsidRPr="00AE4DE8">
        <w:rPr>
          <w:rFonts w:ascii="Times New Roman" w:eastAsia="Calibri" w:hAnsi="Times New Roman" w:cs="Times New Roman"/>
          <w:sz w:val="28"/>
          <w:szCs w:val="28"/>
        </w:rPr>
        <w:t>,</w:t>
      </w:r>
      <w:r w:rsidR="00C666D9">
        <w:rPr>
          <w:rFonts w:ascii="Times New Roman" w:eastAsia="Calibri" w:hAnsi="Times New Roman" w:cs="Times New Roman"/>
          <w:sz w:val="28"/>
          <w:szCs w:val="28"/>
        </w:rPr>
        <w:t xml:space="preserve"> Прядильщиков 4а, Дачная 11а) 12,7</w:t>
      </w:r>
      <w:r w:rsidR="00C666D9" w:rsidRPr="008E3C5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2A15A1">
        <w:rPr>
          <w:rFonts w:ascii="Times New Roman" w:eastAsia="Calibri" w:hAnsi="Times New Roman" w:cs="Times New Roman"/>
          <w:sz w:val="28"/>
          <w:szCs w:val="28"/>
        </w:rPr>
        <w:t xml:space="preserve"> ООО УК «Жилищные услуги»</w:t>
      </w:r>
      <w:r w:rsidR="00C666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257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C666D9">
        <w:rPr>
          <w:rFonts w:ascii="Times New Roman" w:eastAsia="Calibri" w:hAnsi="Times New Roman" w:cs="Times New Roman"/>
          <w:sz w:val="28"/>
          <w:szCs w:val="28"/>
        </w:rPr>
        <w:t>долги</w:t>
      </w:r>
      <w:r w:rsidR="002A15A1">
        <w:rPr>
          <w:rFonts w:ascii="Times New Roman" w:eastAsia="Calibri" w:hAnsi="Times New Roman" w:cs="Times New Roman"/>
          <w:sz w:val="28"/>
          <w:szCs w:val="28"/>
        </w:rPr>
        <w:t xml:space="preserve"> за 2019 год по содержанию</w:t>
      </w:r>
      <w:r w:rsidR="002A15A1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5A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A15A1" w:rsidRPr="00AE4DE8">
        <w:rPr>
          <w:rFonts w:ascii="Times New Roman" w:eastAsia="Calibri" w:hAnsi="Times New Roman" w:cs="Times New Roman"/>
          <w:sz w:val="28"/>
          <w:szCs w:val="28"/>
        </w:rPr>
        <w:t xml:space="preserve">общедомового </w:t>
      </w:r>
      <w:r w:rsidR="002A15A1" w:rsidRPr="00AE4DE8">
        <w:rPr>
          <w:rFonts w:ascii="Times New Roman" w:hAnsi="Times New Roman" w:cs="Times New Roman"/>
          <w:sz w:val="28"/>
          <w:szCs w:val="28"/>
        </w:rPr>
        <w:t>имущества</w:t>
      </w:r>
      <w:r w:rsidR="002A15A1">
        <w:rPr>
          <w:rFonts w:ascii="Times New Roman" w:eastAsia="Calibri" w:hAnsi="Times New Roman" w:cs="Times New Roman"/>
          <w:sz w:val="28"/>
          <w:szCs w:val="28"/>
        </w:rPr>
        <w:t xml:space="preserve"> за те же нежилые помещения по исполнительному листу </w:t>
      </w:r>
      <w:r w:rsidR="001A350A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2A15A1">
        <w:rPr>
          <w:rFonts w:ascii="Times New Roman" w:eastAsia="Calibri" w:hAnsi="Times New Roman" w:cs="Times New Roman"/>
          <w:sz w:val="28"/>
          <w:szCs w:val="28"/>
        </w:rPr>
        <w:t>72,6 тыс. руб. ООО УК «Жилищные услуги»</w:t>
      </w:r>
      <w:r w:rsidR="00732572">
        <w:rPr>
          <w:rFonts w:ascii="Times New Roman" w:eastAsia="Calibri" w:hAnsi="Times New Roman" w:cs="Times New Roman"/>
          <w:sz w:val="28"/>
          <w:szCs w:val="28"/>
        </w:rPr>
        <w:t xml:space="preserve"> в связи с отсутствием договорных отношений</w:t>
      </w:r>
      <w:r w:rsidR="002A15A1">
        <w:rPr>
          <w:rFonts w:ascii="Times New Roman" w:eastAsia="Calibri" w:hAnsi="Times New Roman" w:cs="Times New Roman"/>
          <w:sz w:val="28"/>
          <w:szCs w:val="28"/>
        </w:rPr>
        <w:t>. Оплата за текущую тепловую энергию за 1 полугодие 2020 года ООО «ТЭСКО» составило 206,2 тыс. руб., долги за поставку теплоснабжения ООО «ТЭСКО» в 2018 году по исполнительному листу 197,8 тыс. руб.</w:t>
      </w:r>
    </w:p>
    <w:p w:rsidR="002A15A1" w:rsidRDefault="002A15A1" w:rsidP="00C666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A15A1" w:rsidRDefault="002A15A1" w:rsidP="00C666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При подготовке поселения к отопительному периоду 2019-2020 годов на ремонтные работы</w:t>
      </w:r>
      <w:r w:rsidR="00D7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сети горячего водоснабжения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затрачено 104,9 тыс. руб. </w:t>
      </w:r>
      <w:r w:rsidR="00D7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многоквартирному дому № 2 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Дачн</w:t>
      </w:r>
      <w:r w:rsidR="00D7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ому переулку, которые Администрация оплатила </w:t>
      </w:r>
      <w:r w:rsidR="001A3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ООО «ТЭСКО» </w:t>
      </w:r>
      <w:r w:rsidR="00D7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 полугодии 2020 года.</w:t>
      </w:r>
    </w:p>
    <w:p w:rsidR="00D73E13" w:rsidRDefault="00D73E13" w:rsidP="00C666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63E5" w:rsidRPr="004344CF" w:rsidRDefault="001A350A" w:rsidP="004344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Самая тяжелая финансовая</w:t>
      </w:r>
      <w:r w:rsidR="00D7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ситуация связана с муниципальным имуществом по электрическому хозяйству в поселении. За 6 месяцев 2020 года</w:t>
      </w:r>
      <w:r w:rsidR="00D7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нарастающим итогом выставлены АО «АтомЭнергоСбыт» счета</w:t>
      </w:r>
      <w:r w:rsidR="00D7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потерю электрической энергии на террито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рии городского поселения в сумме 33,045</w:t>
      </w:r>
      <w:r w:rsidR="00D7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млн. рублей.</w:t>
      </w:r>
      <w:r w:rsidR="00D73E1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D73E13" w:rsidRPr="00D7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подраздела</w:t>
      </w:r>
      <w:r w:rsidR="00D73E1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15362" w:rsidRPr="00CD7F45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коммунальные услуги</w:t>
      </w:r>
      <w:r w:rsidR="00CD6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4CF">
        <w:rPr>
          <w:rFonts w:ascii="Times New Roman" w:eastAsia="Calibri" w:hAnsi="Times New Roman" w:cs="Times New Roman"/>
          <w:sz w:val="28"/>
          <w:szCs w:val="28"/>
        </w:rPr>
        <w:t>оплата по мировому соглашению</w:t>
      </w:r>
      <w:r w:rsidR="004344CF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344CF">
        <w:rPr>
          <w:rFonts w:ascii="Times New Roman" w:eastAsia="Calibri" w:hAnsi="Times New Roman" w:cs="Times New Roman"/>
          <w:sz w:val="28"/>
          <w:szCs w:val="28"/>
        </w:rPr>
        <w:t xml:space="preserve">АО «АтомЭнергоСбыт» </w:t>
      </w:r>
      <w:r w:rsidR="004344CF" w:rsidRPr="00434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составила</w:t>
      </w:r>
      <w:r w:rsidR="00CD6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EAE">
        <w:rPr>
          <w:rFonts w:ascii="Times New Roman" w:eastAsia="Calibri" w:hAnsi="Times New Roman" w:cs="Times New Roman"/>
          <w:sz w:val="28"/>
          <w:szCs w:val="28"/>
        </w:rPr>
        <w:t>840,6</w:t>
      </w:r>
      <w:r w:rsidR="004344CF">
        <w:rPr>
          <w:rFonts w:ascii="Times New Roman" w:eastAsia="Calibri" w:hAnsi="Times New Roman" w:cs="Times New Roman"/>
          <w:sz w:val="28"/>
          <w:szCs w:val="28"/>
        </w:rPr>
        <w:t xml:space="preserve"> тыс. руб.  Напомню вам </w:t>
      </w:r>
      <w:r w:rsidR="004344CF">
        <w:rPr>
          <w:rFonts w:ascii="Times New Roman" w:eastAsia="Calibri" w:hAnsi="Times New Roman" w:cs="Times New Roman"/>
          <w:sz w:val="28"/>
          <w:szCs w:val="28"/>
        </w:rPr>
        <w:lastRenderedPageBreak/>
        <w:t>о том, что проведена</w:t>
      </w:r>
      <w:r w:rsidR="00F15E74">
        <w:rPr>
          <w:rFonts w:ascii="Times New Roman" w:eastAsia="Calibri" w:hAnsi="Times New Roman" w:cs="Times New Roman"/>
          <w:sz w:val="28"/>
          <w:szCs w:val="28"/>
        </w:rPr>
        <w:t xml:space="preserve"> реструктуризации задолженности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двум решениям Верховных судов </w:t>
      </w:r>
      <w:r w:rsidR="00F15E74">
        <w:rPr>
          <w:rFonts w:ascii="Times New Roman" w:eastAsia="Calibri" w:hAnsi="Times New Roman" w:cs="Times New Roman"/>
          <w:sz w:val="28"/>
          <w:szCs w:val="28"/>
        </w:rPr>
        <w:t>на</w:t>
      </w:r>
      <w:r w:rsidR="000118A5">
        <w:rPr>
          <w:rFonts w:ascii="Times New Roman" w:eastAsia="Calibri" w:hAnsi="Times New Roman" w:cs="Times New Roman"/>
          <w:sz w:val="28"/>
          <w:szCs w:val="28"/>
        </w:rPr>
        <w:t xml:space="preserve"> три года на</w:t>
      </w:r>
      <w:r w:rsidR="00F15E74">
        <w:rPr>
          <w:rFonts w:ascii="Times New Roman" w:eastAsia="Calibri" w:hAnsi="Times New Roman" w:cs="Times New Roman"/>
          <w:sz w:val="28"/>
          <w:szCs w:val="28"/>
        </w:rPr>
        <w:t xml:space="preserve"> общую сумму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F15E74">
        <w:rPr>
          <w:rFonts w:ascii="Times New Roman" w:eastAsia="Calibri" w:hAnsi="Times New Roman" w:cs="Times New Roman"/>
          <w:sz w:val="28"/>
          <w:szCs w:val="28"/>
        </w:rPr>
        <w:t>5,0 млн. руб.</w:t>
      </w:r>
    </w:p>
    <w:p w:rsidR="004344CF" w:rsidRDefault="004344CF" w:rsidP="00B34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6355E5" w:rsidRPr="00F15E74" w:rsidRDefault="004344CF" w:rsidP="00B34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асходы бюджета на полномочия </w:t>
      </w:r>
      <w:r w:rsidR="001A3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 по разделу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5E7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«Уличное освещение»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2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584,3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2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руб., что составляет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2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6355E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 от общей сумм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расходов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За уличное освещение городского поселения Администрация заплатила  </w:t>
      </w:r>
      <w:r>
        <w:rPr>
          <w:rFonts w:ascii="Times New Roman" w:eastAsia="Calibri" w:hAnsi="Times New Roman" w:cs="Times New Roman"/>
          <w:sz w:val="28"/>
          <w:szCs w:val="28"/>
        </w:rPr>
        <w:t>392,6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руб., что на 21 тыс. меньше по сравнению с таким периодом прошлого года.</w:t>
      </w:r>
    </w:p>
    <w:p w:rsidR="00424337" w:rsidRPr="00516D79" w:rsidRDefault="00516D79" w:rsidP="00516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На техническое обслуживание  уличного освещения и </w:t>
      </w:r>
      <w:r w:rsidR="00F15E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электрических сетей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заключался договор</w:t>
      </w:r>
      <w:r w:rsidR="001A3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ООО «ТЭСКО», по которому выплачено </w:t>
      </w:r>
      <w:r w:rsidR="002A40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184,6</w:t>
      </w:r>
      <w:r w:rsidR="00F15E74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</w:t>
      </w:r>
      <w:r w:rsidR="008B58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том числе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услуги автовышки для ремонта электрических сетей</w:t>
      </w:r>
      <w:r w:rsidR="00F15E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 «ТЭСКО»</w:t>
      </w:r>
      <w:r w:rsidR="00424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289" w:rsidRDefault="00B34289" w:rsidP="00B34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EF6887" w:rsidRDefault="00516D79" w:rsidP="00BD5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В первом полугодии 2020 года  похоронено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из</w:t>
      </w:r>
      <w:r w:rsidR="00960C62" w:rsidRPr="0051037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раздела</w:t>
      </w:r>
      <w:r w:rsidR="00960C62" w:rsidRPr="0051037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«Организация и содержание мест захоронения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» </w:t>
      </w:r>
      <w:r w:rsidRPr="00516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безродных человека</w:t>
      </w:r>
      <w:r w:rsidR="00BD5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транспортировку для захоронения которых затрачено </w:t>
      </w:r>
      <w:r w:rsidR="00510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2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6,0</w:t>
      </w:r>
      <w:r w:rsidR="00BD5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</w:t>
      </w:r>
      <w:r w:rsidR="006B7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53211" w:rsidRDefault="00953211" w:rsidP="00953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34289" w:rsidRPr="00BA1033" w:rsidRDefault="00953211" w:rsidP="00BA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раздела бюджета «С</w:t>
      </w:r>
      <w:r w:rsidR="008B58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порт» финансируются один  вид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спорта - футбол</w:t>
      </w:r>
      <w:r w:rsidR="00B342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Затрачиваются финансовые средства на судейский взнос, поездки на футбольные игры в соответствии с календарем </w:t>
      </w:r>
      <w:r w:rsidR="008B58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региональных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игр. </w:t>
      </w:r>
      <w:r w:rsidR="00B342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Затраты по спорту за 1 полугодие 2020 года составили</w:t>
      </w:r>
      <w:r w:rsidR="00B34289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42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100,0</w:t>
      </w:r>
      <w:r w:rsidR="00B34289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58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взнос </w:t>
      </w:r>
      <w:r w:rsidR="00B34289" w:rsidRPr="00AE4DE8">
        <w:rPr>
          <w:rFonts w:ascii="Times New Roman" w:eastAsia="Calibri" w:hAnsi="Times New Roman" w:cs="Times New Roman"/>
          <w:sz w:val="28"/>
          <w:szCs w:val="28"/>
        </w:rPr>
        <w:t>за судейство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Федерацию по футболу Тверской области</w:t>
      </w:r>
      <w:r w:rsidR="00B34289">
        <w:rPr>
          <w:rFonts w:ascii="Times New Roman" w:eastAsia="Calibri" w:hAnsi="Times New Roman" w:cs="Times New Roman"/>
          <w:sz w:val="28"/>
          <w:szCs w:val="28"/>
        </w:rPr>
        <w:t>.</w:t>
      </w:r>
      <w:r w:rsidR="00B34289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8FB">
        <w:rPr>
          <w:rFonts w:ascii="Times New Roman" w:eastAsia="Calibri" w:hAnsi="Times New Roman" w:cs="Times New Roman"/>
          <w:sz w:val="28"/>
          <w:szCs w:val="28"/>
        </w:rPr>
        <w:t xml:space="preserve">Конкурсные процедуры по поездкам команды на футбольные игры не проводились в связи с </w:t>
      </w:r>
      <w:r w:rsidR="00927B0E">
        <w:rPr>
          <w:rFonts w:ascii="Times New Roman" w:eastAsia="Calibri" w:hAnsi="Times New Roman" w:cs="Times New Roman"/>
          <w:sz w:val="28"/>
          <w:szCs w:val="28"/>
        </w:rPr>
        <w:t>отсутствием графика игр из-за пандемии</w:t>
      </w:r>
      <w:r w:rsidR="008B58FB">
        <w:rPr>
          <w:rFonts w:ascii="Times New Roman" w:eastAsia="Calibri" w:hAnsi="Times New Roman" w:cs="Times New Roman"/>
          <w:sz w:val="28"/>
          <w:szCs w:val="28"/>
        </w:rPr>
        <w:t>. Тем не менее,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оманда провела </w:t>
      </w:r>
      <w:r w:rsidR="00733512">
        <w:rPr>
          <w:rFonts w:ascii="Times New Roman" w:eastAsia="Calibri" w:hAnsi="Times New Roman" w:cs="Times New Roman"/>
          <w:sz w:val="28"/>
          <w:szCs w:val="28"/>
        </w:rPr>
        <w:t>11 игр</w:t>
      </w:r>
      <w:r w:rsidR="00927B0E">
        <w:rPr>
          <w:rFonts w:ascii="Times New Roman" w:eastAsia="Calibri" w:hAnsi="Times New Roman" w:cs="Times New Roman"/>
          <w:sz w:val="28"/>
          <w:szCs w:val="28"/>
        </w:rPr>
        <w:t xml:space="preserve"> после пандемии</w:t>
      </w:r>
      <w:r w:rsidR="00733512">
        <w:rPr>
          <w:rFonts w:ascii="Times New Roman" w:eastAsia="Calibri" w:hAnsi="Times New Roman" w:cs="Times New Roman"/>
          <w:sz w:val="28"/>
          <w:szCs w:val="28"/>
        </w:rPr>
        <w:t>, спортсмены</w:t>
      </w:r>
      <w:r w:rsidR="00BA1033">
        <w:rPr>
          <w:rFonts w:ascii="Times New Roman" w:eastAsia="Calibri" w:hAnsi="Times New Roman" w:cs="Times New Roman"/>
          <w:sz w:val="28"/>
          <w:szCs w:val="28"/>
        </w:rPr>
        <w:t xml:space="preserve"> ездили на личном транспорте в </w:t>
      </w:r>
      <w:r w:rsidR="00733512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="00BA1033">
        <w:rPr>
          <w:rFonts w:ascii="Times New Roman" w:eastAsia="Calibri" w:hAnsi="Times New Roman" w:cs="Times New Roman"/>
          <w:sz w:val="28"/>
          <w:szCs w:val="28"/>
        </w:rPr>
        <w:t xml:space="preserve">Тверь и Торопец. </w:t>
      </w:r>
      <w:r w:rsidR="00D81D4B">
        <w:rPr>
          <w:rFonts w:ascii="Times New Roman" w:eastAsia="Calibri" w:hAnsi="Times New Roman" w:cs="Times New Roman"/>
          <w:sz w:val="28"/>
          <w:szCs w:val="28"/>
        </w:rPr>
        <w:t>С</w:t>
      </w:r>
      <w:r w:rsidR="00D81D4B" w:rsidRPr="00B12347">
        <w:rPr>
          <w:rFonts w:ascii="Times New Roman" w:eastAsia="Calibri" w:hAnsi="Times New Roman" w:cs="Times New Roman"/>
          <w:sz w:val="28"/>
          <w:szCs w:val="28"/>
        </w:rPr>
        <w:t>редства,</w:t>
      </w:r>
      <w:r w:rsidR="00B34289" w:rsidRPr="00B12347">
        <w:rPr>
          <w:rFonts w:ascii="Times New Roman" w:eastAsia="Calibri" w:hAnsi="Times New Roman" w:cs="Times New Roman"/>
          <w:sz w:val="28"/>
          <w:szCs w:val="28"/>
        </w:rPr>
        <w:t xml:space="preserve"> заложенные в бюджете на </w:t>
      </w:r>
      <w:r w:rsidR="00BA1033">
        <w:rPr>
          <w:rFonts w:ascii="Times New Roman" w:eastAsia="Calibri" w:hAnsi="Times New Roman" w:cs="Times New Roman"/>
          <w:sz w:val="28"/>
          <w:szCs w:val="28"/>
        </w:rPr>
        <w:t xml:space="preserve">поездки к месту проведения соревнований в </w:t>
      </w:r>
      <w:r w:rsidR="00B34289" w:rsidRPr="00B12347">
        <w:rPr>
          <w:rFonts w:ascii="Times New Roman" w:eastAsia="Calibri" w:hAnsi="Times New Roman" w:cs="Times New Roman"/>
          <w:sz w:val="28"/>
          <w:szCs w:val="28"/>
        </w:rPr>
        <w:t>2020 год</w:t>
      </w:r>
      <w:r w:rsidR="00D81D4B">
        <w:rPr>
          <w:rFonts w:ascii="Times New Roman" w:eastAsia="Calibri" w:hAnsi="Times New Roman" w:cs="Times New Roman"/>
          <w:sz w:val="28"/>
          <w:szCs w:val="28"/>
        </w:rPr>
        <w:t>у,</w:t>
      </w:r>
      <w:r w:rsidR="00B34289" w:rsidRPr="00B12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033">
        <w:rPr>
          <w:rFonts w:ascii="Times New Roman" w:eastAsia="Calibri" w:hAnsi="Times New Roman" w:cs="Times New Roman"/>
          <w:sz w:val="28"/>
          <w:szCs w:val="28"/>
        </w:rPr>
        <w:t>не использованы</w:t>
      </w:r>
      <w:r w:rsidR="00B34289">
        <w:rPr>
          <w:rFonts w:ascii="Times New Roman" w:eastAsia="Calibri" w:hAnsi="Times New Roman" w:cs="Times New Roman"/>
          <w:sz w:val="28"/>
          <w:szCs w:val="28"/>
        </w:rPr>
        <w:t>.</w:t>
      </w:r>
      <w:r w:rsidR="008B58FB" w:rsidRPr="008B58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34289" w:rsidRDefault="00B34289" w:rsidP="00B34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89" w:rsidRPr="00D81D4B" w:rsidRDefault="00D81D4B" w:rsidP="00D81D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81D4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34289" w:rsidRPr="00D81D4B">
        <w:rPr>
          <w:rFonts w:ascii="Times New Roman" w:eastAsia="Calibri" w:hAnsi="Times New Roman" w:cs="Times New Roman"/>
          <w:sz w:val="28"/>
          <w:szCs w:val="28"/>
        </w:rPr>
        <w:t>благоустройству</w:t>
      </w:r>
      <w:r w:rsidRPr="00D81D4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затрачено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28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5,0</w:t>
      </w:r>
      <w:r w:rsidR="00B34289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289">
        <w:rPr>
          <w:rFonts w:ascii="Times New Roman" w:eastAsia="Calibri" w:hAnsi="Times New Roman" w:cs="Times New Roman"/>
          <w:sz w:val="28"/>
          <w:szCs w:val="28"/>
        </w:rPr>
        <w:t xml:space="preserve">тыс. руб., </w:t>
      </w:r>
      <w:r w:rsidR="00B34289" w:rsidRPr="00AE4DE8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289">
        <w:rPr>
          <w:rFonts w:ascii="Times New Roman" w:eastAsia="Calibri" w:hAnsi="Times New Roman" w:cs="Times New Roman"/>
          <w:sz w:val="28"/>
          <w:szCs w:val="28"/>
        </w:rPr>
        <w:t xml:space="preserve">30,0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на </w:t>
      </w:r>
      <w:r w:rsidR="00B34289">
        <w:rPr>
          <w:rFonts w:ascii="Times New Roman" w:eastAsia="Calibri" w:hAnsi="Times New Roman" w:cs="Times New Roman"/>
          <w:sz w:val="28"/>
          <w:szCs w:val="28"/>
        </w:rPr>
        <w:t>поко</w:t>
      </w:r>
      <w:r>
        <w:rPr>
          <w:rFonts w:ascii="Times New Roman" w:eastAsia="Calibri" w:hAnsi="Times New Roman" w:cs="Times New Roman"/>
          <w:sz w:val="28"/>
          <w:szCs w:val="28"/>
        </w:rPr>
        <w:t>с травы</w:t>
      </w:r>
      <w:r w:rsidR="00927B0E">
        <w:rPr>
          <w:rFonts w:ascii="Times New Roman" w:eastAsia="Calibri" w:hAnsi="Times New Roman" w:cs="Times New Roman"/>
          <w:sz w:val="28"/>
          <w:szCs w:val="28"/>
        </w:rPr>
        <w:t xml:space="preserve"> в общественных местах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поселения,</w:t>
      </w:r>
      <w:r w:rsidRPr="00D81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35,0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приобретение материальных запасов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B0E">
        <w:rPr>
          <w:rFonts w:ascii="Times New Roman" w:eastAsia="Calibri" w:hAnsi="Times New Roman" w:cs="Times New Roman"/>
          <w:sz w:val="28"/>
          <w:szCs w:val="28"/>
        </w:rPr>
        <w:t>ремонта памятника воинского захоронения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B0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Дм. Обушева к празднованию 75-летия Великой Победы. </w:t>
      </w:r>
    </w:p>
    <w:p w:rsidR="00B34289" w:rsidRDefault="00B34289" w:rsidP="00D81D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B2E" w:rsidRPr="00372766" w:rsidRDefault="00372766" w:rsidP="003727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Из областного бюджета </w:t>
      </w:r>
      <w:r w:rsidRPr="000D5D76">
        <w:rPr>
          <w:rFonts w:ascii="Times New Roman" w:eastAsia="Calibri" w:hAnsi="Times New Roman" w:cs="Times New Roman"/>
          <w:sz w:val="28"/>
          <w:szCs w:val="28"/>
        </w:rPr>
        <w:t>поступают финансовые средства по</w:t>
      </w:r>
      <w:r w:rsidR="00B34289" w:rsidRPr="000D5D76">
        <w:rPr>
          <w:rFonts w:ascii="Times New Roman" w:eastAsia="Calibri" w:hAnsi="Times New Roman" w:cs="Times New Roman"/>
          <w:sz w:val="28"/>
          <w:szCs w:val="28"/>
        </w:rPr>
        <w:t xml:space="preserve"> разделу «Мобилизация и вневойсковая подготовка»</w:t>
      </w:r>
      <w:r w:rsidRPr="000D5D7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4289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0D5D76">
        <w:rPr>
          <w:rFonts w:ascii="Times New Roman" w:eastAsia="Calibri" w:hAnsi="Times New Roman" w:cs="Times New Roman"/>
          <w:sz w:val="28"/>
          <w:szCs w:val="28"/>
        </w:rPr>
        <w:t xml:space="preserve">финансовых </w:t>
      </w:r>
      <w:r w:rsidR="00B34289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0D5D76">
        <w:rPr>
          <w:rFonts w:ascii="Times New Roman" w:eastAsia="Calibri" w:hAnsi="Times New Roman" w:cs="Times New Roman"/>
          <w:sz w:val="28"/>
          <w:szCs w:val="28"/>
        </w:rPr>
        <w:t>за первое полугодие 2020 года</w:t>
      </w:r>
      <w:r w:rsidR="00B34289">
        <w:rPr>
          <w:rFonts w:ascii="Times New Roman" w:eastAsia="Calibri" w:hAnsi="Times New Roman" w:cs="Times New Roman"/>
          <w:sz w:val="28"/>
          <w:szCs w:val="28"/>
        </w:rPr>
        <w:t xml:space="preserve"> 100,6</w:t>
      </w:r>
      <w:r w:rsidR="00B34289" w:rsidRPr="00AE4DE8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B34289">
        <w:rPr>
          <w:rFonts w:ascii="Times New Roman" w:eastAsia="Calibri" w:hAnsi="Times New Roman" w:cs="Times New Roman"/>
          <w:sz w:val="28"/>
          <w:szCs w:val="28"/>
        </w:rPr>
        <w:t xml:space="preserve">   П</w:t>
      </w:r>
      <w:r w:rsidR="000D5D76">
        <w:rPr>
          <w:rFonts w:ascii="Times New Roman" w:eastAsia="Calibri" w:hAnsi="Times New Roman" w:cs="Times New Roman"/>
          <w:sz w:val="28"/>
          <w:szCs w:val="28"/>
        </w:rPr>
        <w:t>роизведено расходов</w:t>
      </w:r>
      <w:r w:rsidR="00B34289">
        <w:rPr>
          <w:rFonts w:ascii="Times New Roman" w:eastAsia="Calibri" w:hAnsi="Times New Roman" w:cs="Times New Roman"/>
          <w:sz w:val="28"/>
          <w:szCs w:val="28"/>
        </w:rPr>
        <w:t xml:space="preserve"> на сумму 84,7 тыс.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289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зарплату</w:t>
      </w:r>
      <w:r w:rsidR="00B3428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34289" w:rsidRPr="00AE4DE8">
        <w:rPr>
          <w:rFonts w:ascii="Times New Roman" w:eastAsia="Calibri" w:hAnsi="Times New Roman" w:cs="Times New Roman"/>
          <w:sz w:val="28"/>
          <w:szCs w:val="28"/>
        </w:rPr>
        <w:t xml:space="preserve"> взносы в фонды</w:t>
      </w:r>
      <w:r w:rsidR="00B34289">
        <w:rPr>
          <w:rFonts w:ascii="Times New Roman" w:eastAsia="Calibri" w:hAnsi="Times New Roman" w:cs="Times New Roman"/>
          <w:sz w:val="28"/>
          <w:szCs w:val="28"/>
        </w:rPr>
        <w:t xml:space="preserve"> работника ВУС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79,2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и </w:t>
      </w:r>
      <w:r w:rsidRPr="00AE4DE8">
        <w:rPr>
          <w:rFonts w:ascii="Times New Roman" w:eastAsia="Calibri" w:hAnsi="Times New Roman" w:cs="Times New Roman"/>
          <w:sz w:val="28"/>
          <w:szCs w:val="28"/>
        </w:rPr>
        <w:t>материальные запасы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работы ВУС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2766">
        <w:rPr>
          <w:rFonts w:ascii="Times New Roman" w:eastAsia="Calibri" w:hAnsi="Times New Roman" w:cs="Times New Roman"/>
          <w:sz w:val="28"/>
          <w:szCs w:val="28"/>
        </w:rPr>
        <w:t>в размере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4289">
        <w:rPr>
          <w:rFonts w:ascii="Times New Roman" w:eastAsia="Calibri" w:hAnsi="Times New Roman" w:cs="Times New Roman"/>
          <w:sz w:val="28"/>
          <w:szCs w:val="28"/>
        </w:rPr>
        <w:t>5,5</w:t>
      </w:r>
      <w:r w:rsidR="00B34289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0D5D76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D76">
        <w:rPr>
          <w:rFonts w:ascii="Times New Roman" w:eastAsia="Calibri" w:hAnsi="Times New Roman" w:cs="Times New Roman"/>
          <w:sz w:val="28"/>
          <w:szCs w:val="28"/>
        </w:rPr>
        <w:t>84,2 % от общей суммы.</w:t>
      </w:r>
      <w:r w:rsidR="00456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B2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</w:p>
    <w:p w:rsidR="00372766" w:rsidRDefault="00372766" w:rsidP="00D81D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3D8C" w:rsidRDefault="00C34335" w:rsidP="00D81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3433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7EE5" w:rsidRPr="006B74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60C62" w:rsidRPr="006B74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Культурно</w:t>
      </w:r>
      <w:r w:rsidR="00781DCE" w:rsidRPr="006B74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60C62" w:rsidRPr="006B74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81DCE" w:rsidRPr="006B74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досуговой деятельности</w:t>
      </w:r>
      <w:r w:rsidR="000D5D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103B17" w:rsidRPr="00E02C5F">
        <w:rPr>
          <w:rFonts w:ascii="Times New Roman" w:hAnsi="Times New Roman"/>
          <w:sz w:val="28"/>
          <w:szCs w:val="28"/>
        </w:rPr>
        <w:t xml:space="preserve"> выделена субсидия на выполнение муниципального задания в размере 1</w:t>
      </w:r>
      <w:r>
        <w:rPr>
          <w:rFonts w:ascii="Times New Roman" w:hAnsi="Times New Roman"/>
          <w:sz w:val="28"/>
          <w:szCs w:val="28"/>
        </w:rPr>
        <w:t>830,76 тыс. руб., что составило</w:t>
      </w:r>
      <w:r w:rsidR="00103B17" w:rsidRPr="00E02C5F">
        <w:rPr>
          <w:rFonts w:ascii="Times New Roman" w:hAnsi="Times New Roman"/>
          <w:sz w:val="28"/>
          <w:szCs w:val="28"/>
        </w:rPr>
        <w:t xml:space="preserve"> </w:t>
      </w:r>
      <w:r w:rsidR="00643D8C">
        <w:rPr>
          <w:rFonts w:ascii="Times New Roman" w:hAnsi="Times New Roman"/>
          <w:sz w:val="28"/>
          <w:szCs w:val="28"/>
        </w:rPr>
        <w:t xml:space="preserve">51 </w:t>
      </w:r>
      <w:r w:rsidR="00103B17" w:rsidRPr="00E02C5F">
        <w:rPr>
          <w:rFonts w:ascii="Times New Roman" w:hAnsi="Times New Roman"/>
          <w:sz w:val="28"/>
          <w:szCs w:val="28"/>
        </w:rPr>
        <w:t xml:space="preserve">% от </w:t>
      </w:r>
      <w:r w:rsidR="00643D8C">
        <w:rPr>
          <w:rFonts w:ascii="Times New Roman" w:hAnsi="Times New Roman"/>
          <w:sz w:val="28"/>
          <w:szCs w:val="28"/>
        </w:rPr>
        <w:t>их общего объёма расходов</w:t>
      </w:r>
      <w:r w:rsidR="00103B17" w:rsidRPr="00E02C5F">
        <w:rPr>
          <w:rFonts w:ascii="Times New Roman" w:hAnsi="Times New Roman"/>
          <w:sz w:val="28"/>
          <w:szCs w:val="28"/>
        </w:rPr>
        <w:t>. Субсидия на повышение заработной платы работникам за счет местного бюджета (софинансирование</w:t>
      </w:r>
      <w:r w:rsidR="00643D8C">
        <w:rPr>
          <w:rFonts w:ascii="Times New Roman" w:hAnsi="Times New Roman"/>
          <w:sz w:val="28"/>
          <w:szCs w:val="28"/>
        </w:rPr>
        <w:t xml:space="preserve"> от средств региональ</w:t>
      </w:r>
      <w:r w:rsidR="00103B17">
        <w:rPr>
          <w:rFonts w:ascii="Times New Roman" w:hAnsi="Times New Roman"/>
          <w:sz w:val="28"/>
          <w:szCs w:val="28"/>
        </w:rPr>
        <w:t>ного бюджета</w:t>
      </w:r>
      <w:r>
        <w:rPr>
          <w:rFonts w:ascii="Times New Roman" w:hAnsi="Times New Roman"/>
          <w:sz w:val="28"/>
          <w:szCs w:val="28"/>
        </w:rPr>
        <w:t>) не выдавалась</w:t>
      </w:r>
      <w:r w:rsidR="00103B17" w:rsidRPr="00E02C5F">
        <w:rPr>
          <w:rFonts w:ascii="Times New Roman" w:hAnsi="Times New Roman"/>
          <w:sz w:val="28"/>
          <w:szCs w:val="28"/>
        </w:rPr>
        <w:t xml:space="preserve">. Субсидия на повышение заработной платы работникам </w:t>
      </w:r>
      <w:r w:rsidR="00643D8C">
        <w:rPr>
          <w:rFonts w:ascii="Times New Roman" w:hAnsi="Times New Roman"/>
          <w:sz w:val="28"/>
          <w:szCs w:val="28"/>
        </w:rPr>
        <w:t>культуры осуществляется за счет средств региональ</w:t>
      </w:r>
      <w:r w:rsidR="00103B17" w:rsidRPr="00E02C5F">
        <w:rPr>
          <w:rFonts w:ascii="Times New Roman" w:hAnsi="Times New Roman"/>
          <w:sz w:val="28"/>
          <w:szCs w:val="28"/>
        </w:rPr>
        <w:t xml:space="preserve">ного бюджета </w:t>
      </w:r>
      <w:r w:rsidR="00643D8C">
        <w:rPr>
          <w:rFonts w:ascii="Times New Roman" w:hAnsi="Times New Roman"/>
          <w:sz w:val="28"/>
          <w:szCs w:val="28"/>
        </w:rPr>
        <w:t xml:space="preserve">и </w:t>
      </w:r>
      <w:r w:rsidR="00103B17" w:rsidRPr="00E02C5F">
        <w:rPr>
          <w:rFonts w:ascii="Times New Roman" w:hAnsi="Times New Roman"/>
          <w:sz w:val="28"/>
          <w:szCs w:val="28"/>
        </w:rPr>
        <w:t xml:space="preserve">составила </w:t>
      </w:r>
      <w:r w:rsidR="00643D8C">
        <w:rPr>
          <w:rFonts w:ascii="Times New Roman" w:hAnsi="Times New Roman"/>
          <w:sz w:val="28"/>
          <w:szCs w:val="28"/>
        </w:rPr>
        <w:t xml:space="preserve">дополнительно в сумме </w:t>
      </w:r>
      <w:r w:rsidR="00103B17" w:rsidRPr="00E02C5F">
        <w:rPr>
          <w:rFonts w:ascii="Times New Roman" w:hAnsi="Times New Roman"/>
          <w:sz w:val="28"/>
          <w:szCs w:val="28"/>
        </w:rPr>
        <w:t>490,46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03B17" w:rsidRPr="00E02C5F">
        <w:rPr>
          <w:rFonts w:ascii="Times New Roman" w:hAnsi="Times New Roman"/>
          <w:sz w:val="28"/>
          <w:szCs w:val="28"/>
        </w:rPr>
        <w:t xml:space="preserve">руб. </w:t>
      </w:r>
    </w:p>
    <w:p w:rsidR="00103B17" w:rsidRDefault="00643D8C" w:rsidP="00D81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34335">
        <w:rPr>
          <w:rFonts w:ascii="Times New Roman" w:hAnsi="Times New Roman"/>
          <w:sz w:val="28"/>
          <w:szCs w:val="28"/>
        </w:rPr>
        <w:t>В связи с короновирусом отменены массовые мероприятия по поселку. Деятельность Центра досуга осуществлялась в системе онлайн. Естественно, уменьшились</w:t>
      </w:r>
      <w:r w:rsidR="00C34335" w:rsidRPr="00C7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48C" w:rsidRPr="00C7748C">
        <w:rPr>
          <w:rFonts w:ascii="Times New Roman" w:hAnsi="Times New Roman" w:cs="Times New Roman"/>
          <w:sz w:val="28"/>
          <w:szCs w:val="28"/>
          <w:shd w:val="clear" w:color="auto" w:fill="FFFFFF"/>
        </w:rPr>
        <w:t>внебюджетные</w:t>
      </w:r>
      <w:r w:rsidR="00C774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03B17" w:rsidRPr="00E02C5F">
        <w:rPr>
          <w:rFonts w:ascii="Times New Roman" w:hAnsi="Times New Roman"/>
          <w:sz w:val="28"/>
          <w:szCs w:val="28"/>
        </w:rPr>
        <w:t xml:space="preserve">доходы от платной деятельности </w:t>
      </w:r>
      <w:r w:rsidR="00C34335">
        <w:rPr>
          <w:rFonts w:ascii="Times New Roman" w:hAnsi="Times New Roman"/>
          <w:sz w:val="28"/>
          <w:szCs w:val="28"/>
        </w:rPr>
        <w:t xml:space="preserve">учреждения. За первое полугодие от платной деятельности получен доход </w:t>
      </w:r>
      <w:r w:rsidR="00103B17" w:rsidRPr="00E02C5F">
        <w:rPr>
          <w:rFonts w:ascii="Times New Roman" w:hAnsi="Times New Roman"/>
          <w:sz w:val="28"/>
          <w:szCs w:val="28"/>
        </w:rPr>
        <w:t>в размере 111,12 тыс.</w:t>
      </w:r>
      <w:r w:rsidR="00C34335">
        <w:rPr>
          <w:rFonts w:ascii="Times New Roman" w:hAnsi="Times New Roman"/>
          <w:sz w:val="28"/>
          <w:szCs w:val="28"/>
        </w:rPr>
        <w:t xml:space="preserve"> </w:t>
      </w:r>
      <w:r w:rsidR="00103B17" w:rsidRPr="00E02C5F">
        <w:rPr>
          <w:rFonts w:ascii="Times New Roman" w:hAnsi="Times New Roman"/>
          <w:sz w:val="28"/>
          <w:szCs w:val="28"/>
        </w:rPr>
        <w:t>руб., из которых</w:t>
      </w:r>
      <w:r w:rsidR="00C34335">
        <w:rPr>
          <w:rFonts w:ascii="Times New Roman" w:hAnsi="Times New Roman"/>
          <w:sz w:val="28"/>
          <w:szCs w:val="28"/>
        </w:rPr>
        <w:t xml:space="preserve"> </w:t>
      </w:r>
      <w:r w:rsidR="00103B17" w:rsidRPr="00E02C5F">
        <w:rPr>
          <w:rFonts w:ascii="Times New Roman" w:hAnsi="Times New Roman"/>
          <w:sz w:val="28"/>
          <w:szCs w:val="28"/>
        </w:rPr>
        <w:t>52,75 тыс.</w:t>
      </w:r>
      <w:r w:rsidR="00C34335">
        <w:rPr>
          <w:rFonts w:ascii="Times New Roman" w:hAnsi="Times New Roman"/>
          <w:sz w:val="28"/>
          <w:szCs w:val="28"/>
        </w:rPr>
        <w:t xml:space="preserve"> руб. получено от проведения танцевальных</w:t>
      </w:r>
      <w:r w:rsidR="00103B17" w:rsidRPr="00E02C5F">
        <w:rPr>
          <w:rFonts w:ascii="Times New Roman" w:hAnsi="Times New Roman"/>
          <w:sz w:val="28"/>
          <w:szCs w:val="28"/>
        </w:rPr>
        <w:t xml:space="preserve"> кружк</w:t>
      </w:r>
      <w:r w:rsidR="00C34335">
        <w:rPr>
          <w:rFonts w:ascii="Times New Roman" w:hAnsi="Times New Roman"/>
          <w:sz w:val="28"/>
          <w:szCs w:val="28"/>
        </w:rPr>
        <w:t>ов, 25,7 тыс. руб. составил доход</w:t>
      </w:r>
      <w:r w:rsidR="00103B17" w:rsidRPr="00E02C5F">
        <w:rPr>
          <w:rFonts w:ascii="Times New Roman" w:hAnsi="Times New Roman"/>
          <w:sz w:val="28"/>
          <w:szCs w:val="28"/>
        </w:rPr>
        <w:t xml:space="preserve"> о</w:t>
      </w:r>
      <w:r w:rsidR="00C34335">
        <w:rPr>
          <w:rFonts w:ascii="Times New Roman" w:hAnsi="Times New Roman"/>
          <w:sz w:val="28"/>
          <w:szCs w:val="28"/>
        </w:rPr>
        <w:t>т</w:t>
      </w:r>
      <w:r w:rsidR="00103B17" w:rsidRPr="00E02C5F">
        <w:rPr>
          <w:rFonts w:ascii="Times New Roman" w:hAnsi="Times New Roman"/>
          <w:sz w:val="28"/>
          <w:szCs w:val="28"/>
        </w:rPr>
        <w:t xml:space="preserve"> проведения дискотек</w:t>
      </w:r>
      <w:r w:rsidR="00C34335">
        <w:rPr>
          <w:rFonts w:ascii="Times New Roman" w:hAnsi="Times New Roman"/>
          <w:sz w:val="28"/>
          <w:szCs w:val="28"/>
        </w:rPr>
        <w:t xml:space="preserve">, </w:t>
      </w:r>
      <w:r w:rsidR="00103B17" w:rsidRPr="00E02C5F">
        <w:rPr>
          <w:rFonts w:ascii="Times New Roman" w:hAnsi="Times New Roman"/>
          <w:sz w:val="28"/>
          <w:szCs w:val="28"/>
        </w:rPr>
        <w:t>27,0 тыс.</w:t>
      </w:r>
      <w:r w:rsidR="00103B17">
        <w:rPr>
          <w:rFonts w:ascii="Times New Roman" w:hAnsi="Times New Roman"/>
          <w:sz w:val="28"/>
          <w:szCs w:val="28"/>
        </w:rPr>
        <w:t xml:space="preserve"> </w:t>
      </w:r>
      <w:r w:rsidR="00C34335">
        <w:rPr>
          <w:rFonts w:ascii="Times New Roman" w:hAnsi="Times New Roman"/>
          <w:sz w:val="28"/>
          <w:szCs w:val="28"/>
        </w:rPr>
        <w:t>руб.</w:t>
      </w:r>
      <w:r w:rsidR="00103B17" w:rsidRPr="00E02C5F">
        <w:rPr>
          <w:rFonts w:ascii="Times New Roman" w:hAnsi="Times New Roman"/>
          <w:sz w:val="28"/>
          <w:szCs w:val="28"/>
        </w:rPr>
        <w:t xml:space="preserve"> от </w:t>
      </w:r>
      <w:r w:rsidR="00C34335">
        <w:rPr>
          <w:rFonts w:ascii="Times New Roman" w:hAnsi="Times New Roman"/>
          <w:sz w:val="28"/>
          <w:szCs w:val="28"/>
        </w:rPr>
        <w:t>сдачи в аренду</w:t>
      </w:r>
      <w:r w:rsidR="00103B17" w:rsidRPr="00E02C5F">
        <w:rPr>
          <w:rFonts w:ascii="Times New Roman" w:hAnsi="Times New Roman"/>
          <w:sz w:val="28"/>
          <w:szCs w:val="28"/>
        </w:rPr>
        <w:t xml:space="preserve"> помещений физическим лицам</w:t>
      </w:r>
      <w:r w:rsidR="00C34335">
        <w:rPr>
          <w:rFonts w:ascii="Times New Roman" w:hAnsi="Times New Roman"/>
          <w:sz w:val="28"/>
          <w:szCs w:val="28"/>
        </w:rPr>
        <w:t xml:space="preserve"> и</w:t>
      </w:r>
      <w:r w:rsidR="00C34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4335">
        <w:rPr>
          <w:rFonts w:ascii="Times New Roman" w:hAnsi="Times New Roman"/>
          <w:sz w:val="28"/>
          <w:szCs w:val="28"/>
        </w:rPr>
        <w:t>5,67 тыс. руб.</w:t>
      </w:r>
      <w:r w:rsidR="00103B17" w:rsidRPr="00E02C5F">
        <w:rPr>
          <w:rFonts w:ascii="Times New Roman" w:hAnsi="Times New Roman"/>
          <w:sz w:val="28"/>
          <w:szCs w:val="28"/>
        </w:rPr>
        <w:t xml:space="preserve"> от </w:t>
      </w:r>
      <w:r w:rsidR="00C34335">
        <w:rPr>
          <w:rFonts w:ascii="Times New Roman" w:hAnsi="Times New Roman"/>
          <w:sz w:val="28"/>
          <w:szCs w:val="28"/>
        </w:rPr>
        <w:t>сдачи в аренду помещений Центра досуга индивидуальным</w:t>
      </w:r>
      <w:r w:rsidR="00103B17" w:rsidRPr="00E02C5F">
        <w:rPr>
          <w:rFonts w:ascii="Times New Roman" w:hAnsi="Times New Roman"/>
          <w:sz w:val="28"/>
          <w:szCs w:val="28"/>
        </w:rPr>
        <w:t xml:space="preserve"> предпринимател</w:t>
      </w:r>
      <w:r w:rsidR="00C34335">
        <w:rPr>
          <w:rFonts w:ascii="Times New Roman" w:hAnsi="Times New Roman"/>
          <w:sz w:val="28"/>
          <w:szCs w:val="28"/>
        </w:rPr>
        <w:t xml:space="preserve">ям. На доходы от </w:t>
      </w:r>
      <w:r w:rsidR="00E52E55">
        <w:rPr>
          <w:rFonts w:ascii="Times New Roman" w:hAnsi="Times New Roman"/>
          <w:sz w:val="28"/>
          <w:szCs w:val="28"/>
        </w:rPr>
        <w:t>платно</w:t>
      </w:r>
      <w:r>
        <w:rPr>
          <w:rFonts w:ascii="Times New Roman" w:hAnsi="Times New Roman"/>
          <w:sz w:val="28"/>
          <w:szCs w:val="28"/>
        </w:rPr>
        <w:t>й деятельности улучшилась</w:t>
      </w:r>
      <w:r w:rsidR="00E52E55">
        <w:rPr>
          <w:rFonts w:ascii="Times New Roman" w:hAnsi="Times New Roman"/>
          <w:sz w:val="28"/>
          <w:szCs w:val="28"/>
        </w:rPr>
        <w:t xml:space="preserve"> материально-техническая база учреждения.</w:t>
      </w:r>
      <w:r w:rsidR="00E52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03B17" w:rsidRPr="00E02C5F">
        <w:rPr>
          <w:rFonts w:ascii="Times New Roman" w:hAnsi="Times New Roman"/>
          <w:sz w:val="28"/>
          <w:szCs w:val="28"/>
        </w:rPr>
        <w:t xml:space="preserve">Приобретены информационные стенды </w:t>
      </w:r>
      <w:r w:rsidR="00E52E55">
        <w:rPr>
          <w:rFonts w:ascii="Times New Roman" w:hAnsi="Times New Roman"/>
          <w:sz w:val="28"/>
          <w:szCs w:val="28"/>
        </w:rPr>
        <w:t>для расписания</w:t>
      </w:r>
      <w:r w:rsidR="00103B17" w:rsidRPr="00E02C5F">
        <w:rPr>
          <w:rFonts w:ascii="Times New Roman" w:hAnsi="Times New Roman"/>
          <w:sz w:val="28"/>
          <w:szCs w:val="28"/>
        </w:rPr>
        <w:t xml:space="preserve"> кружков, доска информации, таблички для кабинетов, баннеры в библиотеку на сумму 26,02 тыс. руб.</w:t>
      </w:r>
      <w:r w:rsidR="00E52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52E55">
        <w:rPr>
          <w:rFonts w:ascii="Times New Roman" w:hAnsi="Times New Roman"/>
          <w:sz w:val="28"/>
          <w:szCs w:val="28"/>
        </w:rPr>
        <w:t>Зак</w:t>
      </w:r>
      <w:r w:rsidR="00103B17" w:rsidRPr="00E02C5F">
        <w:rPr>
          <w:rFonts w:ascii="Times New Roman" w:hAnsi="Times New Roman"/>
          <w:sz w:val="28"/>
          <w:szCs w:val="28"/>
        </w:rPr>
        <w:t>уплена ткань для пошива костюмов для танцевальных групп на сумму 6,67 тыс. руб.</w:t>
      </w:r>
      <w:r w:rsidR="00E52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03B17" w:rsidRPr="00E02C5F">
        <w:rPr>
          <w:rFonts w:ascii="Times New Roman" w:hAnsi="Times New Roman"/>
          <w:sz w:val="28"/>
          <w:szCs w:val="28"/>
        </w:rPr>
        <w:t xml:space="preserve">Приобретена мебель </w:t>
      </w:r>
      <w:r w:rsidR="00E52E55" w:rsidRPr="00E02C5F">
        <w:rPr>
          <w:rFonts w:ascii="Times New Roman" w:hAnsi="Times New Roman"/>
          <w:sz w:val="28"/>
          <w:szCs w:val="28"/>
        </w:rPr>
        <w:t>(столы,</w:t>
      </w:r>
      <w:r w:rsidR="00E52E55">
        <w:rPr>
          <w:rFonts w:ascii="Times New Roman" w:hAnsi="Times New Roman"/>
          <w:sz w:val="28"/>
          <w:szCs w:val="28"/>
        </w:rPr>
        <w:t xml:space="preserve"> </w:t>
      </w:r>
      <w:r w:rsidR="00E52E55" w:rsidRPr="00E02C5F">
        <w:rPr>
          <w:rFonts w:ascii="Times New Roman" w:hAnsi="Times New Roman"/>
          <w:sz w:val="28"/>
          <w:szCs w:val="28"/>
        </w:rPr>
        <w:t>кресло,</w:t>
      </w:r>
      <w:r w:rsidR="00E52E55">
        <w:rPr>
          <w:rFonts w:ascii="Times New Roman" w:hAnsi="Times New Roman"/>
          <w:sz w:val="28"/>
          <w:szCs w:val="28"/>
        </w:rPr>
        <w:t xml:space="preserve"> </w:t>
      </w:r>
      <w:r w:rsidR="00E52E55" w:rsidRPr="00E02C5F">
        <w:rPr>
          <w:rFonts w:ascii="Times New Roman" w:hAnsi="Times New Roman"/>
          <w:sz w:val="28"/>
          <w:szCs w:val="28"/>
        </w:rPr>
        <w:t>тумба)</w:t>
      </w:r>
      <w:r w:rsidR="00E52E55">
        <w:rPr>
          <w:rFonts w:ascii="Times New Roman" w:hAnsi="Times New Roman"/>
          <w:sz w:val="28"/>
          <w:szCs w:val="28"/>
        </w:rPr>
        <w:t xml:space="preserve"> </w:t>
      </w:r>
      <w:r w:rsidR="00103B17" w:rsidRPr="00E02C5F">
        <w:rPr>
          <w:rFonts w:ascii="Times New Roman" w:hAnsi="Times New Roman"/>
          <w:sz w:val="28"/>
          <w:szCs w:val="28"/>
        </w:rPr>
        <w:t xml:space="preserve">для библиотеки на сумму 13,0 тыс. руб. </w:t>
      </w:r>
    </w:p>
    <w:p w:rsidR="008255D4" w:rsidRDefault="00BD2CE1" w:rsidP="00BD2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Особое внимание уделялось юбилейной дате празднования Дня Победы. </w:t>
      </w:r>
      <w:r w:rsidRPr="00E02C5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подготовку к празднованию 9 мая </w:t>
      </w:r>
      <w:r w:rsidRPr="00E02C5F">
        <w:rPr>
          <w:rFonts w:ascii="Times New Roman" w:hAnsi="Times New Roman"/>
          <w:sz w:val="28"/>
          <w:szCs w:val="28"/>
        </w:rPr>
        <w:t>потрачено 297,87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C5F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Для оформления поселка приобретены в Центр досуга две надувные колонны, надувной орден,</w:t>
      </w:r>
      <w:r w:rsidRPr="00BD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пневмогирлянда «Яблоня». В этом году велась работа по оформлению удостоверений жителям поселка «Дети войны»,  </w:t>
      </w:r>
      <w:r w:rsidR="008255D4">
        <w:rPr>
          <w:rFonts w:ascii="Times New Roman" w:hAnsi="Times New Roman"/>
          <w:sz w:val="28"/>
          <w:szCs w:val="28"/>
        </w:rPr>
        <w:t xml:space="preserve">приобретались и вручались памятные подарки ветеранам Великой отечественной войны и </w:t>
      </w:r>
      <w:r w:rsidRPr="00E02C5F">
        <w:rPr>
          <w:rFonts w:ascii="Times New Roman" w:hAnsi="Times New Roman"/>
          <w:sz w:val="28"/>
          <w:szCs w:val="28"/>
        </w:rPr>
        <w:t xml:space="preserve"> </w:t>
      </w:r>
      <w:r w:rsidR="008255D4">
        <w:rPr>
          <w:rFonts w:ascii="Times New Roman" w:hAnsi="Times New Roman"/>
          <w:sz w:val="28"/>
          <w:szCs w:val="28"/>
        </w:rPr>
        <w:t>детям войны.</w:t>
      </w:r>
    </w:p>
    <w:p w:rsidR="00BD2CE1" w:rsidRPr="00E52E55" w:rsidRDefault="00BD2CE1" w:rsidP="00D81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3B17" w:rsidRPr="00E02C5F" w:rsidRDefault="00E52E55" w:rsidP="00D81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Традиционно выделяются финансовые средства для оказания внимания в знаменательные даты жителям поселка. </w:t>
      </w:r>
      <w:r w:rsidR="00103B17">
        <w:rPr>
          <w:rFonts w:ascii="Times New Roman" w:hAnsi="Times New Roman"/>
          <w:sz w:val="28"/>
          <w:szCs w:val="28"/>
        </w:rPr>
        <w:t>Для С</w:t>
      </w:r>
      <w:r w:rsidR="00103B17" w:rsidRPr="00E02C5F">
        <w:rPr>
          <w:rFonts w:ascii="Times New Roman" w:hAnsi="Times New Roman"/>
          <w:sz w:val="28"/>
          <w:szCs w:val="28"/>
        </w:rPr>
        <w:t>овет</w:t>
      </w:r>
      <w:r w:rsidR="00103B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ветеранов городского поселения Администрация в первом полугодии 2020 года выделила</w:t>
      </w:r>
      <w:r w:rsidR="00103B17" w:rsidRPr="00E02C5F">
        <w:rPr>
          <w:rFonts w:ascii="Times New Roman" w:hAnsi="Times New Roman"/>
          <w:sz w:val="28"/>
          <w:szCs w:val="28"/>
        </w:rPr>
        <w:t xml:space="preserve"> 7,65 тыс.</w:t>
      </w:r>
      <w:r w:rsidR="008255D4">
        <w:rPr>
          <w:rFonts w:ascii="Times New Roman" w:hAnsi="Times New Roman"/>
          <w:sz w:val="28"/>
          <w:szCs w:val="28"/>
        </w:rPr>
        <w:t xml:space="preserve"> </w:t>
      </w:r>
      <w:r w:rsidR="00103B17" w:rsidRPr="00E02C5F">
        <w:rPr>
          <w:rFonts w:ascii="Times New Roman" w:hAnsi="Times New Roman"/>
          <w:sz w:val="28"/>
          <w:szCs w:val="28"/>
        </w:rPr>
        <w:t xml:space="preserve">руб. на приобретение сувенирной продукции </w:t>
      </w:r>
      <w:r>
        <w:rPr>
          <w:rFonts w:ascii="Times New Roman" w:hAnsi="Times New Roman"/>
          <w:sz w:val="28"/>
          <w:szCs w:val="28"/>
        </w:rPr>
        <w:t>для юбиляров</w:t>
      </w:r>
      <w:r w:rsidR="00103B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Позд</w:t>
      </w:r>
      <w:r w:rsidR="00643D8C">
        <w:rPr>
          <w:rFonts w:ascii="Times New Roman" w:hAnsi="Times New Roman"/>
          <w:sz w:val="28"/>
          <w:szCs w:val="28"/>
        </w:rPr>
        <w:t>равлено 45 человек. Для выпускников</w:t>
      </w:r>
      <w:r>
        <w:rPr>
          <w:rFonts w:ascii="Times New Roman" w:hAnsi="Times New Roman"/>
          <w:sz w:val="28"/>
          <w:szCs w:val="28"/>
        </w:rPr>
        <w:t xml:space="preserve"> общеобразовательной школы в день вручения аттестатов </w:t>
      </w:r>
      <w:r w:rsidR="00643D8C">
        <w:rPr>
          <w:rFonts w:ascii="Times New Roman" w:hAnsi="Times New Roman"/>
          <w:sz w:val="28"/>
          <w:szCs w:val="28"/>
        </w:rPr>
        <w:t>приобретена сувенирная продукция</w:t>
      </w:r>
      <w:r>
        <w:rPr>
          <w:rFonts w:ascii="Times New Roman" w:hAnsi="Times New Roman"/>
          <w:sz w:val="28"/>
          <w:szCs w:val="28"/>
        </w:rPr>
        <w:t xml:space="preserve"> на сумму 3,48 т</w:t>
      </w:r>
      <w:r w:rsidR="00733512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</w:t>
      </w:r>
      <w:r w:rsidRPr="00E02C5F">
        <w:rPr>
          <w:rFonts w:ascii="Times New Roman" w:hAnsi="Times New Roman"/>
          <w:sz w:val="28"/>
          <w:szCs w:val="28"/>
        </w:rPr>
        <w:t>руб.</w:t>
      </w:r>
    </w:p>
    <w:p w:rsidR="00103B17" w:rsidRPr="00BD5F65" w:rsidRDefault="00103B17" w:rsidP="001E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89" w:rsidRDefault="008255D4" w:rsidP="00825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34289" w:rsidRPr="0008068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-м полугодии</w:t>
      </w:r>
      <w:r w:rsidR="00B34289" w:rsidRPr="0008068E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оплачены предприятиям</w:t>
      </w:r>
      <w:r w:rsidR="00B34289" w:rsidRPr="0008068E">
        <w:rPr>
          <w:rFonts w:ascii="Times New Roman" w:eastAsia="Calibri" w:hAnsi="Times New Roman" w:cs="Times New Roman"/>
          <w:sz w:val="28"/>
          <w:szCs w:val="28"/>
        </w:rPr>
        <w:t xml:space="preserve"> долг</w:t>
      </w:r>
      <w:r w:rsidR="00B34289">
        <w:rPr>
          <w:rFonts w:ascii="Times New Roman" w:eastAsia="Calibri" w:hAnsi="Times New Roman" w:cs="Times New Roman"/>
          <w:sz w:val="28"/>
          <w:szCs w:val="28"/>
        </w:rPr>
        <w:t>и прошлых лет (за периоды с 2018 по 2019</w:t>
      </w:r>
      <w:r w:rsidR="00B34289" w:rsidRPr="0008068E">
        <w:rPr>
          <w:rFonts w:ascii="Times New Roman" w:eastAsia="Calibri" w:hAnsi="Times New Roman" w:cs="Times New Roman"/>
          <w:sz w:val="28"/>
          <w:szCs w:val="28"/>
        </w:rPr>
        <w:t xml:space="preserve"> года), не предусмотренные в бюджет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34289" w:rsidRPr="0008068E">
        <w:rPr>
          <w:rFonts w:ascii="Times New Roman" w:eastAsia="Calibri" w:hAnsi="Times New Roman" w:cs="Times New Roman"/>
          <w:sz w:val="28"/>
          <w:szCs w:val="28"/>
        </w:rPr>
        <w:t xml:space="preserve"> поселения в 2020 году на общую сумму </w:t>
      </w:r>
      <w:r w:rsidR="00B34289" w:rsidRPr="008255D4">
        <w:rPr>
          <w:rFonts w:ascii="Times New Roman" w:eastAsia="Calibri" w:hAnsi="Times New Roman" w:cs="Times New Roman"/>
          <w:sz w:val="28"/>
          <w:szCs w:val="28"/>
        </w:rPr>
        <w:t>1352,6</w:t>
      </w:r>
      <w:r w:rsidR="00B34289" w:rsidRPr="0008068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B34289" w:rsidRPr="0008068E">
        <w:rPr>
          <w:rFonts w:ascii="Times New Roman" w:hAnsi="Times New Roman" w:cs="Times New Roman"/>
          <w:sz w:val="28"/>
          <w:szCs w:val="28"/>
        </w:rPr>
        <w:t xml:space="preserve">, </w:t>
      </w:r>
      <w:r w:rsidR="00B34289" w:rsidRPr="0008068E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составляет 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289" w:rsidRPr="00080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общего объема расходов бюджета, </w:t>
      </w:r>
      <w:r w:rsidR="00B34289" w:rsidRPr="0008068E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289" w:rsidRPr="008255D4">
        <w:rPr>
          <w:rFonts w:ascii="Times New Roman" w:eastAsia="Calibri" w:hAnsi="Times New Roman" w:cs="Times New Roman"/>
          <w:sz w:val="28"/>
          <w:szCs w:val="28"/>
        </w:rPr>
        <w:t>1154,5</w:t>
      </w:r>
      <w:r w:rsidR="00643D8C">
        <w:rPr>
          <w:rFonts w:ascii="Times New Roman" w:eastAsia="Calibri" w:hAnsi="Times New Roman" w:cs="Times New Roman"/>
          <w:sz w:val="28"/>
          <w:szCs w:val="28"/>
        </w:rPr>
        <w:t xml:space="preserve"> тыс. руб. по мировому соглашению с </w:t>
      </w:r>
      <w:r>
        <w:rPr>
          <w:rFonts w:ascii="Times New Roman" w:eastAsia="Calibri" w:hAnsi="Times New Roman" w:cs="Times New Roman"/>
          <w:sz w:val="28"/>
          <w:szCs w:val="28"/>
        </w:rPr>
        <w:t>АО «АтомЭнергоСбыт» за потерю электроэнергии</w:t>
      </w:r>
      <w:r w:rsidR="0073351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289" w:rsidRPr="008255D4">
        <w:rPr>
          <w:rFonts w:ascii="Times New Roman" w:eastAsia="Calibri" w:hAnsi="Times New Roman" w:cs="Times New Roman"/>
          <w:sz w:val="28"/>
          <w:szCs w:val="28"/>
        </w:rPr>
        <w:t>198,1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643D8C">
        <w:rPr>
          <w:rFonts w:ascii="Times New Roman" w:eastAsia="Calibri" w:hAnsi="Times New Roman" w:cs="Times New Roman"/>
          <w:sz w:val="28"/>
          <w:szCs w:val="28"/>
        </w:rPr>
        <w:t xml:space="preserve"> по исполнительным листам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«ТЭСКО»</w:t>
      </w:r>
      <w:r w:rsidR="00B34289" w:rsidRPr="000806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5D4" w:rsidRPr="0008068E" w:rsidRDefault="008255D4" w:rsidP="00D81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1D" w:rsidRDefault="0051713A" w:rsidP="00517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отчету и просматривая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намеченные Администрацией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все трудности, в основном выполнены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внимание, что короновирусная обстановка внесла особые коррективы в наши планы, изоляция не только населения, но и блокирование выполнения работ по контрактам подрядных организаций, график смещен на время благоприятной обстановки по стране. Подрядные работы не выполнялись в срок, которые перенесены на 2-е полугодие текущего года. </w:t>
      </w:r>
    </w:p>
    <w:p w:rsidR="0051713A" w:rsidRPr="007B1C04" w:rsidRDefault="0051713A" w:rsidP="00517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отметить, что Администрация город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прислушиваться к советам жителей, помогать в решении проблем.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также рассчитываем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поддержку,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8A8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</w:t>
      </w:r>
      <w:r w:rsidR="00A0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8A8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</w:t>
      </w:r>
      <w:r w:rsidR="00A0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деятельное участие в жизни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поселка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2DB" w:rsidRDefault="000832DB" w:rsidP="00BD5F6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832DB" w:rsidSect="00B346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04" w:rsidRDefault="00A53004" w:rsidP="0069158D">
      <w:pPr>
        <w:spacing w:after="0" w:line="240" w:lineRule="auto"/>
      </w:pPr>
      <w:r>
        <w:separator/>
      </w:r>
    </w:p>
  </w:endnote>
  <w:endnote w:type="continuationSeparator" w:id="1">
    <w:p w:rsidR="00A53004" w:rsidRDefault="00A53004" w:rsidP="0069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04" w:rsidRDefault="00A53004" w:rsidP="0069158D">
      <w:pPr>
        <w:spacing w:after="0" w:line="240" w:lineRule="auto"/>
      </w:pPr>
      <w:r>
        <w:separator/>
      </w:r>
    </w:p>
  </w:footnote>
  <w:footnote w:type="continuationSeparator" w:id="1">
    <w:p w:rsidR="00A53004" w:rsidRDefault="00A53004" w:rsidP="00691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C62"/>
    <w:rsid w:val="000053B3"/>
    <w:rsid w:val="000118A5"/>
    <w:rsid w:val="0008068E"/>
    <w:rsid w:val="000832DB"/>
    <w:rsid w:val="0009591C"/>
    <w:rsid w:val="000A55DA"/>
    <w:rsid w:val="000B3C4D"/>
    <w:rsid w:val="000D5D76"/>
    <w:rsid w:val="000E6442"/>
    <w:rsid w:val="00102410"/>
    <w:rsid w:val="00103B17"/>
    <w:rsid w:val="00110FB1"/>
    <w:rsid w:val="00125282"/>
    <w:rsid w:val="00141959"/>
    <w:rsid w:val="00144911"/>
    <w:rsid w:val="00164E4D"/>
    <w:rsid w:val="001709A9"/>
    <w:rsid w:val="0017630B"/>
    <w:rsid w:val="00180E60"/>
    <w:rsid w:val="00184E97"/>
    <w:rsid w:val="00194F0B"/>
    <w:rsid w:val="001A350A"/>
    <w:rsid w:val="001E74D2"/>
    <w:rsid w:val="001F3314"/>
    <w:rsid w:val="001F40A7"/>
    <w:rsid w:val="00212997"/>
    <w:rsid w:val="0021549B"/>
    <w:rsid w:val="002343E5"/>
    <w:rsid w:val="00254BBD"/>
    <w:rsid w:val="00262092"/>
    <w:rsid w:val="00264893"/>
    <w:rsid w:val="002A144B"/>
    <w:rsid w:val="002A15A1"/>
    <w:rsid w:val="002A4027"/>
    <w:rsid w:val="003148B2"/>
    <w:rsid w:val="00323280"/>
    <w:rsid w:val="003318CD"/>
    <w:rsid w:val="003710A0"/>
    <w:rsid w:val="00372766"/>
    <w:rsid w:val="0038731D"/>
    <w:rsid w:val="00396201"/>
    <w:rsid w:val="003B0A78"/>
    <w:rsid w:val="003D527C"/>
    <w:rsid w:val="003D70B4"/>
    <w:rsid w:val="003F7A64"/>
    <w:rsid w:val="00400B55"/>
    <w:rsid w:val="00407A51"/>
    <w:rsid w:val="0042379E"/>
    <w:rsid w:val="00424337"/>
    <w:rsid w:val="004344CF"/>
    <w:rsid w:val="004465E5"/>
    <w:rsid w:val="00456D1E"/>
    <w:rsid w:val="0046380A"/>
    <w:rsid w:val="00474574"/>
    <w:rsid w:val="00490221"/>
    <w:rsid w:val="004960A4"/>
    <w:rsid w:val="004C47A2"/>
    <w:rsid w:val="004D44F4"/>
    <w:rsid w:val="004E0ADC"/>
    <w:rsid w:val="004E4ACE"/>
    <w:rsid w:val="0051037A"/>
    <w:rsid w:val="00516D79"/>
    <w:rsid w:val="0051713A"/>
    <w:rsid w:val="00532916"/>
    <w:rsid w:val="00534F52"/>
    <w:rsid w:val="00542936"/>
    <w:rsid w:val="00551DAA"/>
    <w:rsid w:val="00552B13"/>
    <w:rsid w:val="005867AD"/>
    <w:rsid w:val="005A4B9B"/>
    <w:rsid w:val="005B1116"/>
    <w:rsid w:val="005C1677"/>
    <w:rsid w:val="005C7EE5"/>
    <w:rsid w:val="006332B3"/>
    <w:rsid w:val="006355E5"/>
    <w:rsid w:val="00643D8C"/>
    <w:rsid w:val="00647C11"/>
    <w:rsid w:val="0067030C"/>
    <w:rsid w:val="006813C0"/>
    <w:rsid w:val="00690846"/>
    <w:rsid w:val="0069158D"/>
    <w:rsid w:val="0069488A"/>
    <w:rsid w:val="006B74F3"/>
    <w:rsid w:val="007006B8"/>
    <w:rsid w:val="00701598"/>
    <w:rsid w:val="007042E4"/>
    <w:rsid w:val="00724FDA"/>
    <w:rsid w:val="00725D14"/>
    <w:rsid w:val="00726A54"/>
    <w:rsid w:val="00732572"/>
    <w:rsid w:val="00733512"/>
    <w:rsid w:val="00766AE9"/>
    <w:rsid w:val="00780B2F"/>
    <w:rsid w:val="00781DCE"/>
    <w:rsid w:val="007905AB"/>
    <w:rsid w:val="007B1C78"/>
    <w:rsid w:val="007B452E"/>
    <w:rsid w:val="007D7B2E"/>
    <w:rsid w:val="007E7242"/>
    <w:rsid w:val="007F0DE3"/>
    <w:rsid w:val="007F40AB"/>
    <w:rsid w:val="008142F9"/>
    <w:rsid w:val="00815362"/>
    <w:rsid w:val="008255D4"/>
    <w:rsid w:val="00844D35"/>
    <w:rsid w:val="0087054E"/>
    <w:rsid w:val="00885061"/>
    <w:rsid w:val="008A5621"/>
    <w:rsid w:val="008A5AE8"/>
    <w:rsid w:val="008B58FB"/>
    <w:rsid w:val="008E1A51"/>
    <w:rsid w:val="008E3C5A"/>
    <w:rsid w:val="0092269E"/>
    <w:rsid w:val="00927B0E"/>
    <w:rsid w:val="009335E6"/>
    <w:rsid w:val="0094752C"/>
    <w:rsid w:val="00953211"/>
    <w:rsid w:val="00960C62"/>
    <w:rsid w:val="00962AFD"/>
    <w:rsid w:val="009707FC"/>
    <w:rsid w:val="009738EF"/>
    <w:rsid w:val="00993478"/>
    <w:rsid w:val="009D6C5F"/>
    <w:rsid w:val="009F52D6"/>
    <w:rsid w:val="00A068A8"/>
    <w:rsid w:val="00A22B6B"/>
    <w:rsid w:val="00A316D9"/>
    <w:rsid w:val="00A53004"/>
    <w:rsid w:val="00AB0281"/>
    <w:rsid w:val="00AB0894"/>
    <w:rsid w:val="00AC63BE"/>
    <w:rsid w:val="00AC789B"/>
    <w:rsid w:val="00AD2418"/>
    <w:rsid w:val="00AE4DE8"/>
    <w:rsid w:val="00AE6177"/>
    <w:rsid w:val="00AF1536"/>
    <w:rsid w:val="00B12347"/>
    <w:rsid w:val="00B223F5"/>
    <w:rsid w:val="00B34289"/>
    <w:rsid w:val="00B3465D"/>
    <w:rsid w:val="00B52757"/>
    <w:rsid w:val="00BA1033"/>
    <w:rsid w:val="00BA4DA3"/>
    <w:rsid w:val="00BD2CE1"/>
    <w:rsid w:val="00BD5F65"/>
    <w:rsid w:val="00BD6B26"/>
    <w:rsid w:val="00C016B1"/>
    <w:rsid w:val="00C02B92"/>
    <w:rsid w:val="00C30E17"/>
    <w:rsid w:val="00C34335"/>
    <w:rsid w:val="00C36DC2"/>
    <w:rsid w:val="00C666D9"/>
    <w:rsid w:val="00C7748C"/>
    <w:rsid w:val="00CA09DB"/>
    <w:rsid w:val="00CB345B"/>
    <w:rsid w:val="00CD63E5"/>
    <w:rsid w:val="00CD7F45"/>
    <w:rsid w:val="00CF1DFC"/>
    <w:rsid w:val="00CF6E38"/>
    <w:rsid w:val="00D40D06"/>
    <w:rsid w:val="00D42B74"/>
    <w:rsid w:val="00D51714"/>
    <w:rsid w:val="00D54245"/>
    <w:rsid w:val="00D5559E"/>
    <w:rsid w:val="00D709B2"/>
    <w:rsid w:val="00D71596"/>
    <w:rsid w:val="00D73E13"/>
    <w:rsid w:val="00D742D9"/>
    <w:rsid w:val="00D81D4B"/>
    <w:rsid w:val="00D81EAE"/>
    <w:rsid w:val="00E03427"/>
    <w:rsid w:val="00E22194"/>
    <w:rsid w:val="00E22282"/>
    <w:rsid w:val="00E26E73"/>
    <w:rsid w:val="00E40069"/>
    <w:rsid w:val="00E458A8"/>
    <w:rsid w:val="00E52E55"/>
    <w:rsid w:val="00E62665"/>
    <w:rsid w:val="00E71877"/>
    <w:rsid w:val="00E71F93"/>
    <w:rsid w:val="00E847EE"/>
    <w:rsid w:val="00E85F9E"/>
    <w:rsid w:val="00E9275C"/>
    <w:rsid w:val="00EA660E"/>
    <w:rsid w:val="00EB2101"/>
    <w:rsid w:val="00EB322A"/>
    <w:rsid w:val="00EB5BF1"/>
    <w:rsid w:val="00ED239F"/>
    <w:rsid w:val="00EF419F"/>
    <w:rsid w:val="00EF6887"/>
    <w:rsid w:val="00F15E74"/>
    <w:rsid w:val="00F16624"/>
    <w:rsid w:val="00F26E8B"/>
    <w:rsid w:val="00F328E2"/>
    <w:rsid w:val="00F402B2"/>
    <w:rsid w:val="00F61DB9"/>
    <w:rsid w:val="00F8558B"/>
    <w:rsid w:val="00FA088F"/>
    <w:rsid w:val="00FA2B46"/>
    <w:rsid w:val="00FD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58D"/>
  </w:style>
  <w:style w:type="paragraph" w:styleId="a5">
    <w:name w:val="footer"/>
    <w:basedOn w:val="a"/>
    <w:link w:val="a6"/>
    <w:uiPriority w:val="99"/>
    <w:semiHidden/>
    <w:unhideWhenUsed/>
    <w:rsid w:val="006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58D"/>
  </w:style>
  <w:style w:type="paragraph" w:styleId="a7">
    <w:name w:val="Normal (Web)"/>
    <w:basedOn w:val="a"/>
    <w:uiPriority w:val="99"/>
    <w:semiHidden/>
    <w:unhideWhenUsed/>
    <w:rsid w:val="00EF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6990-CF5B-4ADB-830F-6AAC4141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Uzer8</cp:lastModifiedBy>
  <cp:revision>91</cp:revision>
  <cp:lastPrinted>2020-06-18T05:18:00Z</cp:lastPrinted>
  <dcterms:created xsi:type="dcterms:W3CDTF">2020-06-18T05:17:00Z</dcterms:created>
  <dcterms:modified xsi:type="dcterms:W3CDTF">2020-11-03T09:50:00Z</dcterms:modified>
</cp:coreProperties>
</file>